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67" w:rsidRDefault="00491667" w:rsidP="00491667">
      <w:pPr>
        <w:widowControl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25»</w:t>
      </w:r>
    </w:p>
    <w:p w:rsidR="00491667" w:rsidRDefault="00491667" w:rsidP="00491667">
      <w:pPr>
        <w:widowControl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67" w:rsidRDefault="00491667" w:rsidP="00491667">
      <w:pPr>
        <w:widowControl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67" w:rsidRPr="00491667" w:rsidRDefault="00491667" w:rsidP="002F5748">
      <w:pPr>
        <w:widowControl w:val="0"/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491667" w:rsidRPr="002F5748" w:rsidRDefault="00491667" w:rsidP="00491667">
      <w:pPr>
        <w:widowControl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</w:pPr>
      <w:r w:rsidRPr="002F5748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>Консультация для родителей</w:t>
      </w:r>
    </w:p>
    <w:p w:rsidR="00491667" w:rsidRPr="00491667" w:rsidRDefault="00491667" w:rsidP="00491667">
      <w:pPr>
        <w:widowControl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91667">
        <w:rPr>
          <w:rFonts w:ascii="Times New Roman" w:hAnsi="Times New Roman" w:cs="Times New Roman"/>
          <w:b/>
          <w:i/>
          <w:sz w:val="36"/>
          <w:szCs w:val="36"/>
        </w:rPr>
        <w:t xml:space="preserve">(в рамках реализации программы «Основы здорового питания») </w:t>
      </w:r>
    </w:p>
    <w:p w:rsidR="00491667" w:rsidRPr="002F5748" w:rsidRDefault="00491667" w:rsidP="00491667">
      <w:pPr>
        <w:widowControl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color w:val="00B050"/>
          <w:sz w:val="72"/>
          <w:szCs w:val="72"/>
        </w:rPr>
      </w:pPr>
      <w:r w:rsidRPr="002F5748">
        <w:rPr>
          <w:rFonts w:ascii="Times New Roman" w:hAnsi="Times New Roman" w:cs="Times New Roman"/>
          <w:b/>
          <w:i/>
          <w:color w:val="00B050"/>
          <w:sz w:val="72"/>
          <w:szCs w:val="72"/>
        </w:rPr>
        <w:t>«Формирование у  детей дошкольного возраста   навыков организации здорового питания»</w:t>
      </w:r>
    </w:p>
    <w:p w:rsidR="00491667" w:rsidRPr="002F5748" w:rsidRDefault="002F5748" w:rsidP="002F5748">
      <w:pPr>
        <w:widowControl w:val="0"/>
        <w:spacing w:after="0" w:line="240" w:lineRule="auto"/>
        <w:ind w:firstLine="357"/>
        <w:rPr>
          <w:rFonts w:ascii="Times New Roman" w:hAnsi="Times New Roman" w:cs="Times New Roman"/>
          <w:b/>
          <w:i/>
          <w:color w:val="17365D" w:themeColor="text2" w:themeShade="BF"/>
          <w:sz w:val="72"/>
          <w:szCs w:val="72"/>
        </w:rPr>
      </w:pPr>
      <w:r w:rsidRPr="002F5748">
        <w:rPr>
          <w:rFonts w:ascii="Times New Roman" w:hAnsi="Times New Roman" w:cs="Times New Roman"/>
          <w:b/>
          <w:i/>
          <w:color w:val="17365D" w:themeColor="text2" w:themeShade="BF"/>
          <w:sz w:val="72"/>
          <w:szCs w:val="72"/>
        </w:rPr>
        <w:drawing>
          <wp:inline distT="0" distB="0" distL="0" distR="0">
            <wp:extent cx="2590825" cy="2295525"/>
            <wp:effectExtent l="57150" t="19050" r="19025" b="0"/>
            <wp:docPr id="2" name="Рисунок 4" descr="https://ds05.infourok.ru/uploads/ex/0bbe/0011f995-51a795b7/hello_html_202389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bbe/0011f995-51a795b7/hello_html_2023896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131" cy="2294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B prst="relaxedInset"/>
                    </a:sp3d>
                  </pic:spPr>
                </pic:pic>
              </a:graphicData>
            </a:graphic>
          </wp:inline>
        </w:drawing>
      </w:r>
    </w:p>
    <w:p w:rsidR="00491667" w:rsidRDefault="00491667" w:rsidP="00491667">
      <w:pPr>
        <w:widowControl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Подготовила: старший </w:t>
      </w:r>
    </w:p>
    <w:p w:rsidR="00491667" w:rsidRDefault="002F5748" w:rsidP="002F5748">
      <w:pPr>
        <w:widowControl w:val="0"/>
        <w:spacing w:after="0" w:line="240" w:lineRule="auto"/>
        <w:ind w:firstLine="35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Шмакова З.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491667" w:rsidRDefault="00491667" w:rsidP="00491667">
      <w:pPr>
        <w:widowControl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67" w:rsidRDefault="00491667" w:rsidP="00491667">
      <w:pPr>
        <w:widowControl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67" w:rsidRDefault="00491667" w:rsidP="00491667">
      <w:pPr>
        <w:widowControl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67" w:rsidRDefault="00491667" w:rsidP="00491667">
      <w:pPr>
        <w:widowControl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67" w:rsidRPr="00491667" w:rsidRDefault="00491667" w:rsidP="00491667">
      <w:pPr>
        <w:widowControl w:val="0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491667" w:rsidRDefault="00491667" w:rsidP="00491667">
      <w:pPr>
        <w:widowControl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91667">
        <w:rPr>
          <w:rFonts w:ascii="Times New Roman" w:hAnsi="Times New Roman" w:cs="Times New Roman"/>
          <w:b/>
          <w:sz w:val="48"/>
          <w:szCs w:val="48"/>
        </w:rPr>
        <w:t>2020 год</w:t>
      </w:r>
    </w:p>
    <w:p w:rsidR="002F5748" w:rsidRPr="00491667" w:rsidRDefault="002F5748" w:rsidP="00491667">
      <w:pPr>
        <w:widowControl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91667" w:rsidRDefault="00491667" w:rsidP="00491667">
      <w:pPr>
        <w:widowControl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67" w:rsidRPr="00491667" w:rsidRDefault="00491667" w:rsidP="00491667">
      <w:pPr>
        <w:widowControl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667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у родителей (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законных представителей детей) </w:t>
      </w:r>
      <w:r w:rsidRPr="00491667">
        <w:rPr>
          <w:rFonts w:ascii="Times New Roman" w:hAnsi="Times New Roman" w:cs="Times New Roman"/>
          <w:b/>
          <w:sz w:val="28"/>
          <w:szCs w:val="28"/>
        </w:rPr>
        <w:t>навыков организации здорового питания</w:t>
      </w:r>
    </w:p>
    <w:p w:rsidR="00491667" w:rsidRPr="00491667" w:rsidRDefault="00491667" w:rsidP="0049166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91667" w:rsidRPr="00491667" w:rsidRDefault="00491667" w:rsidP="0049166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91667">
        <w:rPr>
          <w:rFonts w:ascii="Times New Roman" w:hAnsi="Times New Roman" w:cs="Times New Roman"/>
          <w:b/>
          <w:sz w:val="28"/>
          <w:szCs w:val="28"/>
        </w:rPr>
        <w:t xml:space="preserve"> Физиология пищеварения ребенка.</w:t>
      </w:r>
    </w:p>
    <w:p w:rsidR="00491667" w:rsidRPr="00491667" w:rsidRDefault="00491667" w:rsidP="004916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t>Для детей раннего и дошкольного возраста большое значение в формировании здоровья, функциональных возможностей, развития когнитивных функций имеет здоровое</w:t>
      </w:r>
      <w:bookmarkStart w:id="0" w:name="8e520"/>
      <w:bookmarkEnd w:id="0"/>
      <w:r w:rsidRPr="00491667">
        <w:rPr>
          <w:rFonts w:ascii="Times New Roman" w:hAnsi="Times New Roman" w:cs="Times New Roman"/>
          <w:sz w:val="28"/>
          <w:szCs w:val="28"/>
        </w:rPr>
        <w:t xml:space="preserve"> питание.</w:t>
      </w:r>
    </w:p>
    <w:p w:rsidR="00491667" w:rsidRPr="00491667" w:rsidRDefault="00491667" w:rsidP="0049166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t xml:space="preserve">Дошкольный возраст характеризуется интенсивными </w:t>
      </w:r>
      <w:bookmarkStart w:id="1" w:name="745e9"/>
      <w:bookmarkEnd w:id="1"/>
      <w:r w:rsidRPr="00491667">
        <w:rPr>
          <w:rFonts w:ascii="Times New Roman" w:hAnsi="Times New Roman" w:cs="Times New Roman"/>
          <w:sz w:val="28"/>
          <w:szCs w:val="28"/>
        </w:rPr>
        <w:t xml:space="preserve">процессами роста и развития, периодом совершенствования функций многих органов и систем, в т.ч. нервной системы, интенсивными процессами обмена веществ, развитием моторных навыков и функций. </w:t>
      </w:r>
    </w:p>
    <w:p w:rsidR="00491667" w:rsidRPr="00491667" w:rsidRDefault="00491667" w:rsidP="00491667">
      <w:pPr>
        <w:pStyle w:val="a4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491667">
        <w:rPr>
          <w:rFonts w:eastAsiaTheme="minorHAnsi"/>
          <w:sz w:val="28"/>
          <w:szCs w:val="28"/>
          <w:lang w:eastAsia="en-US"/>
        </w:rPr>
        <w:t xml:space="preserve">В дошкольный возрастной период дети уверенно с удовольствием обучаются, бегают, любят подвижные и ролевые игры. Дети впечатлительны, эмоциональны и любознательны, что позволяет успешно в игровой форме вырабатывать и закреплять необходимые навыки здорового образа жизни и питания. </w:t>
      </w:r>
    </w:p>
    <w:p w:rsidR="00491667" w:rsidRPr="00491667" w:rsidRDefault="00491667" w:rsidP="00491667">
      <w:pPr>
        <w:pStyle w:val="a4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491667">
        <w:rPr>
          <w:rFonts w:eastAsiaTheme="minorHAnsi"/>
          <w:sz w:val="28"/>
          <w:szCs w:val="28"/>
          <w:lang w:eastAsia="en-US"/>
        </w:rPr>
        <w:t>Чтобы восполнять большие затраты энергии детям крайне необходим постоянный приток энергии и всех питательных веществ (белков, жиров, углеводов, витаминов, минеральных солей и микроэлементов), единственным источником которых является полноценное, адекватное возрасту детей питание. Следует обратить внимание на особенности пищеварительной системы ребенка в этом возрасте. Несмотря на достаточно хорошо развитый жевательный аппарат (20 молочных зубов, в том числе четыре пары жевательных), пищеварительные функции желудка, кишечника, печени и поджелудочной железы еще не достигают полной зрелости, они лабильны и чувствительны к несоответствию количества, качества и состава питания, нарушениям режима приемов пищи. Поэтому нередко именно в этом возрасте берут свое начало различные хронические заболевания пищеварительной системы у детей, нарушается их общее физическое развитие, снижается способность к освоению обучающих программ. Следовательно, правильно организованный режим дня, здоровое питание и соблюдение правил личной гигиены позволят существенно снизить риски их возникновения.</w:t>
      </w:r>
    </w:p>
    <w:p w:rsidR="00491667" w:rsidRPr="00491667" w:rsidRDefault="00491667" w:rsidP="00491667">
      <w:pPr>
        <w:widowControl w:val="0"/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t xml:space="preserve">Для нормальной жизнедеятельности организму необходим пластический и энергетический материал, витамины и микроэлементы. Выделяют шесть важнейших компонентов пищи, которые необходимы ребенку для поддержания обмена веществ, функционирования органов и тканей, для роста и обновления клеток организма - это вода, белки, жиры, углеводы, минеральные вещества и витамины. Прежде чем организм усвоит их, они подвергаются расщеплению на более простые элементы. Это происходит благодаря процессам пищеварения. </w:t>
      </w:r>
    </w:p>
    <w:p w:rsidR="00491667" w:rsidRPr="00491667" w:rsidRDefault="00491667" w:rsidP="00491667">
      <w:pPr>
        <w:widowControl w:val="0"/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t xml:space="preserve">Пищеварение – это сумма реализации физических, химических и физиологических процессов. В результате, под воздействием ферментов питательные вещества расщепляются на более простые химические соединения, обладающие способностью всасываться через стенку </w:t>
      </w:r>
      <w:r w:rsidRPr="00491667">
        <w:rPr>
          <w:rFonts w:ascii="Times New Roman" w:hAnsi="Times New Roman" w:cs="Times New Roman"/>
          <w:sz w:val="28"/>
          <w:szCs w:val="28"/>
        </w:rPr>
        <w:lastRenderedPageBreak/>
        <w:t>желудочно-кишечного тракта и поступать в кровоток, далее усваиваться клетками организма. Процессы пищеварения реализуются в определенной последовательности во всех отделах пищеварительного тракта (полости рта, глотке, пищеводе, желудке, тонкой и толстой кишках с участием печени и желчного пузыря, поджелудочной железы). Минеральные соли, вода и витамины, усваиваются человеком в том виде, в котором они находятся в пище. Белки, жиры и углеводы попадают в организм в виде сложных комплексов. Чтобы они усвоились, требуется сложная физическая и химическая переработка. Кроме того, компоненты пищи должны предварительно утратить свою видовую специфичность, иначе они будут приниматься системой иммунитета как чужеродные вещества.</w:t>
      </w:r>
    </w:p>
    <w:p w:rsidR="00491667" w:rsidRPr="00491667" w:rsidRDefault="00491667" w:rsidP="00491667">
      <w:pPr>
        <w:widowControl w:val="0"/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t xml:space="preserve">Пищеварение начинается с измельчения пищи в ротовой полости, увлажнения ее слюной, первичного метаболизма и трансформации под воздействием ферментов слюны (амилазы,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протеиназы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липазы, фосфатазы,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РНК-азы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>). Средняя продолжительность пребывания пищи в полости рта должна составлять порядка 15-20 сек. В случае сокращения времени нахождения пищи в полости рта, нарушаются процессы пищеварения, соответствующие данному участку пищеварительного тракта (измельчение, распад крахмал на простые сахара). Поэтому важно обращать внимание ребенка, чтобы он не спешил и тщательно пережёвывал пищу.</w:t>
      </w:r>
    </w:p>
    <w:p w:rsidR="00491667" w:rsidRPr="00491667" w:rsidRDefault="00491667" w:rsidP="00491667">
      <w:pPr>
        <w:widowControl w:val="0"/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t xml:space="preserve">Далее следует этап передвижения пищевого комка за счет перистальтических движений мышц глотки и пищевода в желудок. Акт глотания включает в себя фазу ротовую (произвольную), глоточную (быструю непроизвольную), пищеводную (медленную непроизвольную). Средняя продолжительность времени прохождения пищевого комка через пищевод </w:t>
      </w:r>
      <w:proofErr w:type="gramStart"/>
      <w:r w:rsidRPr="00491667">
        <w:rPr>
          <w:rFonts w:ascii="Times New Roman" w:hAnsi="Times New Roman" w:cs="Times New Roman"/>
          <w:sz w:val="28"/>
          <w:szCs w:val="28"/>
        </w:rPr>
        <w:t>составляет 2-9 сек</w:t>
      </w:r>
      <w:proofErr w:type="gramEnd"/>
      <w:r w:rsidRPr="00491667">
        <w:rPr>
          <w:rFonts w:ascii="Times New Roman" w:hAnsi="Times New Roman" w:cs="Times New Roman"/>
          <w:sz w:val="28"/>
          <w:szCs w:val="28"/>
        </w:rPr>
        <w:t xml:space="preserve">, и зависит от плотности пищи. Для предотвращения обратного тока пищи, а также разграничения воздействия на нее пищеварительных ферментов, пищеварительный тракт обеспечен специальными клапанами. </w:t>
      </w:r>
    </w:p>
    <w:p w:rsidR="00491667" w:rsidRPr="00491667" w:rsidRDefault="00491667" w:rsidP="00491667">
      <w:pPr>
        <w:widowControl w:val="0"/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t xml:space="preserve">Пищевой комок, попав в желудок, в течение трех-пяти часов подвергается механической и химической обработке (под воздействием желудочного сока и присутствующих в нем соляной кислоты, которая </w:t>
      </w:r>
      <w:proofErr w:type="gramStart"/>
      <w:r w:rsidRPr="00491667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491667">
        <w:rPr>
          <w:rFonts w:ascii="Times New Roman" w:hAnsi="Times New Roman" w:cs="Times New Roman"/>
          <w:sz w:val="28"/>
          <w:szCs w:val="28"/>
        </w:rPr>
        <w:t xml:space="preserve"> кислую среду в желудке, вызывает денатурацию и набухание белков, активирует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пепсиногены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оказывает бактерицидный эффект; пепсин - переваривает белоксодержащие пищевые продукты).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Липолитическая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активность желудочного сока способствует расщеплению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эмульгированных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жиров молока. Образующаяся в желудке в значительных количествах слизь, с одной стороны, выполняет защитную функцию, защищая слизистую желудка от действия соляной кислоты, а также служит источником эндогенных белков для их последующей утилизации микроорганизмами толстой кишки. В желудке присутствует также специальный фактор, обеспечивающий в дальнейшем усвоение витамина В</w:t>
      </w:r>
      <w:r w:rsidRPr="00491667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491667">
        <w:rPr>
          <w:rFonts w:ascii="Times New Roman" w:hAnsi="Times New Roman" w:cs="Times New Roman"/>
          <w:sz w:val="28"/>
          <w:szCs w:val="28"/>
        </w:rPr>
        <w:t>.</w:t>
      </w:r>
    </w:p>
    <w:p w:rsidR="00491667" w:rsidRPr="00491667" w:rsidRDefault="00491667" w:rsidP="00491667">
      <w:pPr>
        <w:widowControl w:val="0"/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t xml:space="preserve">После желудка пищевой комок попадает в тонкий кишечник. Кишечный сок в этом отделе пищеварительного тракта имеет щелочную среду. В тонком кишечнике происходит всасывание основной массы образовавшихся простых </w:t>
      </w:r>
      <w:r w:rsidRPr="00491667">
        <w:rPr>
          <w:rFonts w:ascii="Times New Roman" w:hAnsi="Times New Roman" w:cs="Times New Roman"/>
          <w:sz w:val="28"/>
          <w:szCs w:val="28"/>
        </w:rPr>
        <w:lastRenderedPageBreak/>
        <w:t xml:space="preserve">химических фрагментов пищи. </w:t>
      </w:r>
    </w:p>
    <w:p w:rsidR="00491667" w:rsidRPr="00491667" w:rsidRDefault="00491667" w:rsidP="00491667">
      <w:pPr>
        <w:widowControl w:val="0"/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t xml:space="preserve">Не переваренные остатки пищи далее поступают в толстый кишечник, в котором они могут находиться от 10 до 15 часов. В этом отделе пищеварительного тракта осуществляются процессы всасывания воды, минеральных солей, протекают основные процессы микробной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метаболизации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остатков питательных веществ. </w:t>
      </w:r>
    </w:p>
    <w:p w:rsidR="00491667" w:rsidRPr="00491667" w:rsidRDefault="00491667" w:rsidP="00491667">
      <w:pPr>
        <w:widowControl w:val="0"/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t xml:space="preserve">Важную роль в процессе пищеварения играет печень, в которой происходит образование желчи. Желчь способствует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эмульгации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жиров, всасыванию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триглицеридов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>, активирует липазу, стимулирует перистальтику, инактивирует пепсин в двенадцатиперстной кишке, оказывает бактерицидный и бактериостатический эффект, усиливает гидролиз и всасывание белков и углеводов, стимулирует пролиферацию</w:t>
      </w:r>
      <w:r w:rsidRPr="00491667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491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энтероцитов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>, процессы образования и выделения желчи.</w:t>
      </w:r>
    </w:p>
    <w:p w:rsidR="00491667" w:rsidRPr="00491667" w:rsidRDefault="00491667" w:rsidP="00491667">
      <w:pPr>
        <w:widowControl w:val="0"/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667">
        <w:rPr>
          <w:rFonts w:ascii="Times New Roman" w:hAnsi="Times New Roman" w:cs="Times New Roman"/>
          <w:sz w:val="28"/>
          <w:szCs w:val="28"/>
        </w:rPr>
        <w:t>Пищеварительный тракт в организме человека выполняет несколько функций: 1) секреторную (характеризуется образованием пищеварительных соков - слюны, желудочного, поджелудочного, кишечного соков и желчи); 2) моторную (характеризуется передвижением пищи по пищеварительному тракту); 3) всасывательную (характеризуется поступлением из полости желудочно-кишечного тракта в кровоток продуктов расщепления белков, жиров и углеводов, воды, солей, лекарственных препаратов); 4) внутрисекреторную (характеризуется выработкой гормонов);</w:t>
      </w:r>
      <w:proofErr w:type="gramEnd"/>
      <w:r w:rsidRPr="00491667">
        <w:rPr>
          <w:rFonts w:ascii="Times New Roman" w:hAnsi="Times New Roman" w:cs="Times New Roman"/>
          <w:sz w:val="28"/>
          <w:szCs w:val="28"/>
        </w:rPr>
        <w:t xml:space="preserve"> 5) </w:t>
      </w:r>
      <w:proofErr w:type="gramStart"/>
      <w:r w:rsidRPr="00491667">
        <w:rPr>
          <w:rFonts w:ascii="Times New Roman" w:hAnsi="Times New Roman" w:cs="Times New Roman"/>
          <w:sz w:val="28"/>
          <w:szCs w:val="28"/>
        </w:rPr>
        <w:t>экскреторную</w:t>
      </w:r>
      <w:proofErr w:type="gramEnd"/>
      <w:r w:rsidRPr="00491667">
        <w:rPr>
          <w:rFonts w:ascii="Times New Roman" w:hAnsi="Times New Roman" w:cs="Times New Roman"/>
          <w:sz w:val="28"/>
          <w:szCs w:val="28"/>
        </w:rPr>
        <w:t xml:space="preserve"> (характеризуется выработкой продуктов обмена, которые затем удаляются из организма).</w:t>
      </w:r>
    </w:p>
    <w:p w:rsidR="00491667" w:rsidRPr="00491667" w:rsidRDefault="00491667" w:rsidP="00491667">
      <w:pPr>
        <w:widowControl w:val="0"/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t xml:space="preserve">Также пищеварительный тракт является местом обитания симбиотических ассоциаций микроорганизмов. Представители нормальной микрофлоры присутствуют в организме человека в виде фиксированных к определенным рецепторам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микроколоний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заключенных в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биопленку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Биопленка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как перчатка, покрывает кожу и слизистые открытых окружающей среде полостей здорового человека. С функциональной точки зрения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биопленка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регулирует взаимоотношения между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макроорганизмом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и окружающей средой. Попадающий в организм пищевой субстрат в результате микробной трансформации превращается в промежуточный либо конечный продукт с той или иной биологической активностью.</w:t>
      </w:r>
    </w:p>
    <w:p w:rsidR="00491667" w:rsidRPr="00491667" w:rsidRDefault="00491667" w:rsidP="00491667">
      <w:pPr>
        <w:widowControl w:val="0"/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t>Нормальная микрофлора и продукты ее метаболизма: 1) участвуют в регуляции газового состава кишечника и других полостей организма; метаболизме белков, углеводов, липидов и нуклеиновых кислот; водно-солевом обмене (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K,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>, М</w:t>
      </w:r>
      <w:r w:rsidRPr="0049166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91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>, С</w:t>
      </w:r>
      <w:r w:rsidRPr="0049166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91667">
        <w:rPr>
          <w:rFonts w:ascii="Times New Roman" w:hAnsi="Times New Roman" w:cs="Times New Roman"/>
          <w:sz w:val="28"/>
          <w:szCs w:val="28"/>
        </w:rPr>
        <w:t>, М</w:t>
      </w:r>
      <w:r w:rsidRPr="0049166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9166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916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91667">
        <w:rPr>
          <w:rFonts w:ascii="Times New Roman" w:hAnsi="Times New Roman" w:cs="Times New Roman"/>
          <w:sz w:val="28"/>
          <w:szCs w:val="28"/>
        </w:rPr>
        <w:t xml:space="preserve">, CI и др.); </w:t>
      </w:r>
      <w:proofErr w:type="gramStart"/>
      <w:r w:rsidRPr="00491667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491667">
        <w:rPr>
          <w:rFonts w:ascii="Times New Roman" w:hAnsi="Times New Roman" w:cs="Times New Roman"/>
          <w:sz w:val="28"/>
          <w:szCs w:val="28"/>
        </w:rPr>
        <w:t xml:space="preserve"> колонизационной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резистентности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предотвращая приживление и размножение в кишечнике чужеродных организмов или заселение тех или иных областей пищеварительного тракта несвойственными для них видами микроорганизмов); рециркуляции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стероидных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соединений и других макромолекул (включая лекарственные препараты);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детоксикации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экзогенных и эндогенных субстратов; 2) обладают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морфокинетическим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</w:t>
      </w:r>
      <w:r w:rsidRPr="00491667">
        <w:rPr>
          <w:rFonts w:ascii="Times New Roman" w:hAnsi="Times New Roman" w:cs="Times New Roman"/>
          <w:sz w:val="28"/>
          <w:szCs w:val="28"/>
        </w:rPr>
        <w:lastRenderedPageBreak/>
        <w:t xml:space="preserve">действием (стимулируют рост эпителиальных клеток, скорость их обновления на слизистых, перистальтику, влияют на количество потребляемой пищи и т.д.); 3) выполняют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иммуногенную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функцию (усиливают гуморальный и тканевой иммунитет, стимулируют фагоцитоз, продукцию иммуноглобулинов,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интерлейкинов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); 4) служат источником энергии (образование жирных кислот); 5) продуцируют разнообразные биологически активные соединения (витамины,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липополисахариды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пептидогликаны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амины, антибиотики и другие соединения с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антимикробной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активностью,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нейропептиды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91667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491667">
        <w:rPr>
          <w:rFonts w:ascii="Times New Roman" w:hAnsi="Times New Roman" w:cs="Times New Roman"/>
          <w:sz w:val="28"/>
          <w:szCs w:val="28"/>
        </w:rPr>
        <w:t xml:space="preserve">О, индолы). </w:t>
      </w:r>
    </w:p>
    <w:p w:rsidR="00491667" w:rsidRPr="00491667" w:rsidRDefault="00491667" w:rsidP="00491667">
      <w:pPr>
        <w:widowControl w:val="0"/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t xml:space="preserve">Состав микрофлоры в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биопленке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может изменяться под влиянием, как различных стрессовых агентов, так и физиологического состояния человека. Медицинские и медикаментозные вмешательства, включая инструментальное, хирургическое или лекарственное воздействие, могут изменить целостность имеющейся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биопленки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что ведет к утрате ее отдельных функций. </w:t>
      </w:r>
    </w:p>
    <w:p w:rsidR="00491667" w:rsidRPr="00491667" w:rsidRDefault="00491667" w:rsidP="004916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t xml:space="preserve">В результате нарушения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нормобиоценоза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возникает состояние, наиболее популярным названием, которого является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дисбактериоз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Дисбактериоз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кишечника является одним из факторов, способствующих затяжному, рецидивирующему течению целого ряда заболеваний (диспепсия, аллергии, частые простудные заболевания, гиповитаминоз В). Основные формы проявлений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дисбактериоза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– 1) нарушение иммунного статуса; 2) нарушение пищеварения и усвояемости пищи, характеризующееся отсутствием аппетита и снижением синтеза витаминов группы</w:t>
      </w:r>
      <w:proofErr w:type="gramStart"/>
      <w:r w:rsidRPr="0049166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91667">
        <w:rPr>
          <w:rFonts w:ascii="Times New Roman" w:hAnsi="Times New Roman" w:cs="Times New Roman"/>
          <w:sz w:val="28"/>
          <w:szCs w:val="28"/>
        </w:rPr>
        <w:t xml:space="preserve">; 3) снижение толерантности слизистой кишечника к действию патогенной микрофлоры; 4) снижение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детоксикационной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способности микрофлоры. На практике все эти формы, как правило, встречаются вместе. </w:t>
      </w:r>
    </w:p>
    <w:p w:rsidR="00491667" w:rsidRPr="00491667" w:rsidRDefault="00491667" w:rsidP="00491667">
      <w:pPr>
        <w:pStyle w:val="1"/>
        <w:shd w:val="clear" w:color="auto" w:fill="auto"/>
        <w:spacing w:before="0" w:line="240" w:lineRule="auto"/>
        <w:ind w:firstLine="567"/>
        <w:rPr>
          <w:rFonts w:ascii="Times New Roman" w:eastAsia="Microsoft Sans Serif" w:hAnsi="Times New Roman" w:cs="Times New Roman"/>
          <w:sz w:val="28"/>
          <w:szCs w:val="28"/>
        </w:rPr>
      </w:pPr>
      <w:r w:rsidRPr="00491667">
        <w:rPr>
          <w:rFonts w:ascii="Times New Roman" w:eastAsia="Microsoft Sans Serif" w:hAnsi="Times New Roman" w:cs="Times New Roman"/>
          <w:sz w:val="28"/>
          <w:szCs w:val="28"/>
        </w:rPr>
        <w:t xml:space="preserve">Успехи, достигнутые в области микробиологического изучения микрофлоры кишечника человека, послужили предпосылкой к разработке и использованию в качестве лекарственных препаратов, биологически активных пищевых добавок, диетических и лечебно-профилактических кисломолочных продуктов на основе </w:t>
      </w:r>
      <w:proofErr w:type="spellStart"/>
      <w:r w:rsidRPr="00491667">
        <w:rPr>
          <w:rFonts w:ascii="Times New Roman" w:eastAsia="Microsoft Sans Serif" w:hAnsi="Times New Roman" w:cs="Times New Roman"/>
          <w:i/>
          <w:iCs/>
          <w:sz w:val="28"/>
          <w:szCs w:val="28"/>
        </w:rPr>
        <w:t>Lactobacillus</w:t>
      </w:r>
      <w:proofErr w:type="spellEnd"/>
      <w:r w:rsidRPr="00491667">
        <w:rPr>
          <w:rFonts w:ascii="Times New Roman" w:eastAsia="Microsoft Sans Serif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91667">
        <w:rPr>
          <w:rFonts w:ascii="Times New Roman" w:eastAsia="Microsoft Sans Serif" w:hAnsi="Times New Roman" w:cs="Times New Roman"/>
          <w:i/>
          <w:iCs/>
          <w:sz w:val="28"/>
          <w:szCs w:val="28"/>
        </w:rPr>
        <w:t>Bifidobacterium</w:t>
      </w:r>
      <w:proofErr w:type="spellEnd"/>
      <w:r w:rsidRPr="00491667">
        <w:rPr>
          <w:rFonts w:ascii="Times New Roman" w:eastAsia="Microsoft Sans Serif" w:hAnsi="Times New Roman" w:cs="Times New Roman"/>
          <w:sz w:val="28"/>
          <w:szCs w:val="28"/>
        </w:rPr>
        <w:t xml:space="preserve"> и </w:t>
      </w:r>
      <w:proofErr w:type="spellStart"/>
      <w:r w:rsidRPr="00491667">
        <w:rPr>
          <w:rFonts w:ascii="Times New Roman" w:eastAsia="Microsoft Sans Serif" w:hAnsi="Times New Roman" w:cs="Times New Roman"/>
          <w:i/>
          <w:iCs/>
          <w:sz w:val="28"/>
          <w:szCs w:val="28"/>
        </w:rPr>
        <w:t>Streptococcus</w:t>
      </w:r>
      <w:proofErr w:type="spellEnd"/>
      <w:r w:rsidRPr="00491667">
        <w:rPr>
          <w:rFonts w:ascii="Times New Roman" w:eastAsia="Microsoft Sans Serif" w:hAnsi="Times New Roman" w:cs="Times New Roman"/>
          <w:i/>
          <w:iCs/>
          <w:sz w:val="28"/>
          <w:szCs w:val="28"/>
        </w:rPr>
        <w:t xml:space="preserve"> </w:t>
      </w:r>
      <w:r w:rsidRPr="00491667">
        <w:rPr>
          <w:rFonts w:ascii="Times New Roman" w:eastAsia="Microsoft Sans Serif" w:hAnsi="Times New Roman" w:cs="Times New Roman"/>
          <w:sz w:val="28"/>
          <w:szCs w:val="28"/>
        </w:rPr>
        <w:t xml:space="preserve">животного и человеческого происхождения. Главным назначением массового употребления кисломолочных продуктов являлось подавление кишечных гнилостных бактерий, ликвидация </w:t>
      </w:r>
      <w:proofErr w:type="spellStart"/>
      <w:r w:rsidRPr="00491667">
        <w:rPr>
          <w:rFonts w:ascii="Times New Roman" w:eastAsia="Microsoft Sans Serif" w:hAnsi="Times New Roman" w:cs="Times New Roman"/>
          <w:sz w:val="28"/>
          <w:szCs w:val="28"/>
        </w:rPr>
        <w:t>дисбиотических</w:t>
      </w:r>
      <w:proofErr w:type="spellEnd"/>
      <w:r w:rsidRPr="00491667">
        <w:rPr>
          <w:rFonts w:ascii="Times New Roman" w:eastAsia="Microsoft Sans Serif" w:hAnsi="Times New Roman" w:cs="Times New Roman"/>
          <w:sz w:val="28"/>
          <w:szCs w:val="28"/>
        </w:rPr>
        <w:t xml:space="preserve"> нарушений в пищеварительном тракте за счет введения в организм человека больших количеств живых антагонистических молочнокислых бактерий.</w:t>
      </w:r>
    </w:p>
    <w:p w:rsidR="00491667" w:rsidRPr="00491667" w:rsidRDefault="00491667" w:rsidP="00491667">
      <w:pPr>
        <w:pStyle w:val="aa"/>
        <w:widowControl w:val="0"/>
        <w:rPr>
          <w:rFonts w:eastAsia="Microsoft Sans Serif"/>
          <w:sz w:val="28"/>
          <w:szCs w:val="28"/>
        </w:rPr>
      </w:pPr>
      <w:proofErr w:type="spellStart"/>
      <w:r w:rsidRPr="00491667">
        <w:rPr>
          <w:rFonts w:eastAsia="Microsoft Sans Serif"/>
          <w:sz w:val="28"/>
          <w:szCs w:val="28"/>
        </w:rPr>
        <w:t>Дисбактериоз</w:t>
      </w:r>
      <w:proofErr w:type="spellEnd"/>
      <w:r w:rsidRPr="00491667">
        <w:rPr>
          <w:rFonts w:eastAsia="Microsoft Sans Serif"/>
          <w:sz w:val="28"/>
          <w:szCs w:val="28"/>
        </w:rPr>
        <w:t>, в зависимости от характера изменения состава микрофлоры толстого кишечника, подразделяется на 3 степени.</w:t>
      </w:r>
    </w:p>
    <w:p w:rsidR="00491667" w:rsidRPr="00491667" w:rsidRDefault="00491667" w:rsidP="004916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Дисбактериоз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как правило, сочетается с другими патологическими синдромами, поэтому мероприятия по коррекции нарушенного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микробиоценоза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осуществляются одновременно с лечением основного заболевания. Положительные эффекты при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дисбактериозе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достигаются использованием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пробиотических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препаратов или продуктов, обладающих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пробиотическими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свойствами.</w:t>
      </w:r>
    </w:p>
    <w:p w:rsidR="00491667" w:rsidRPr="00491667" w:rsidRDefault="00491667" w:rsidP="004916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t xml:space="preserve">По своему действию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пробиотические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препараты, применяемые при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lastRenderedPageBreak/>
        <w:t>дисбактериозе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разделяются на 7 классов: 1) классические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(из облигатной флоры человеческого организма: кол</w:t>
      </w:r>
      <w:proofErr w:type="gramStart"/>
      <w:r w:rsidRPr="0049166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91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бифидум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лактобактерин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); 2)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самоэлиминирующиеся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антагонисты (из штаммов, не характерных для организма -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бактисубтил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биоспорин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споробакт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); 3) комбинированные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бифилонг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бификол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аципол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линекс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биобактон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кипацид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); 4)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иммобилизированные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на сорбенте живые бактерии (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бифидумбактерин-форте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>); 5) комбинированные с лизоцимом (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бифилиз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>); 6) препараты - продукты метаболизма нормальной микрофлоры (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хилак-форте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); 7)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рекомбинантные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субалин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(бактерии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Subtilis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контролирующие синтез </w:t>
      </w:r>
      <w:r w:rsidRPr="00491667">
        <w:rPr>
          <w:rFonts w:ascii="Times New Roman" w:hAnsi="Times New Roman" w:cs="Times New Roman"/>
          <w:sz w:val="28"/>
          <w:szCs w:val="28"/>
        </w:rPr>
        <w:sym w:font="Symbol" w:char="F061"/>
      </w:r>
      <w:r w:rsidRPr="00491667">
        <w:rPr>
          <w:rFonts w:ascii="Times New Roman" w:hAnsi="Times New Roman" w:cs="Times New Roman"/>
          <w:sz w:val="28"/>
          <w:szCs w:val="28"/>
        </w:rPr>
        <w:t>2-интерферона).</w:t>
      </w:r>
    </w:p>
    <w:p w:rsidR="00491667" w:rsidRPr="00491667" w:rsidRDefault="00491667" w:rsidP="00491667">
      <w:pPr>
        <w:widowControl w:val="0"/>
        <w:shd w:val="clear" w:color="auto" w:fill="FFFFFF"/>
        <w:spacing w:after="0" w:line="240" w:lineRule="auto"/>
        <w:ind w:right="2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t xml:space="preserve">Наиболее эффективным средством профилактики и лечения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дисбактериоза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являются препараты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бифидумбактерина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. Хороший эффект первичной и вторичной профилактики достигается использованием отечественных кисломолочных продуктов,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биомороженного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667" w:rsidRPr="00491667" w:rsidRDefault="00491667" w:rsidP="00491667">
      <w:pPr>
        <w:pStyle w:val="aa"/>
        <w:widowControl w:val="0"/>
        <w:ind w:firstLine="540"/>
        <w:rPr>
          <w:rFonts w:eastAsia="Microsoft Sans Serif"/>
          <w:sz w:val="28"/>
          <w:szCs w:val="28"/>
          <w:lang w:eastAsia="ru-RU"/>
        </w:rPr>
      </w:pPr>
      <w:r w:rsidRPr="00491667">
        <w:rPr>
          <w:rFonts w:eastAsia="Microsoft Sans Serif"/>
          <w:sz w:val="28"/>
          <w:szCs w:val="28"/>
          <w:lang w:eastAsia="ru-RU"/>
        </w:rPr>
        <w:t xml:space="preserve">Эффективность использования </w:t>
      </w:r>
      <w:proofErr w:type="spellStart"/>
      <w:r w:rsidRPr="00491667">
        <w:rPr>
          <w:rFonts w:eastAsia="Microsoft Sans Serif"/>
          <w:sz w:val="28"/>
          <w:szCs w:val="28"/>
          <w:lang w:eastAsia="ru-RU"/>
        </w:rPr>
        <w:t>биомороженого</w:t>
      </w:r>
      <w:proofErr w:type="spellEnd"/>
      <w:r w:rsidRPr="00491667">
        <w:rPr>
          <w:rFonts w:eastAsia="Microsoft Sans Serif"/>
          <w:sz w:val="28"/>
          <w:szCs w:val="28"/>
          <w:lang w:eastAsia="ru-RU"/>
        </w:rPr>
        <w:t xml:space="preserve"> в профилактике </w:t>
      </w:r>
      <w:proofErr w:type="spellStart"/>
      <w:r w:rsidRPr="00491667">
        <w:rPr>
          <w:rFonts w:eastAsia="Microsoft Sans Serif"/>
          <w:sz w:val="28"/>
          <w:szCs w:val="28"/>
          <w:lang w:eastAsia="ru-RU"/>
        </w:rPr>
        <w:t>дисбактериоза</w:t>
      </w:r>
      <w:proofErr w:type="spellEnd"/>
      <w:r w:rsidRPr="00491667">
        <w:rPr>
          <w:rFonts w:eastAsia="Microsoft Sans Serif"/>
          <w:sz w:val="28"/>
          <w:szCs w:val="28"/>
          <w:lang w:eastAsia="ru-RU"/>
        </w:rPr>
        <w:t xml:space="preserve"> у детей дошкольного возраста была исследована на базе бюджетных дошкольных учреждений </w:t>
      </w:r>
      <w:proofErr w:type="gramStart"/>
      <w:r w:rsidRPr="00491667">
        <w:rPr>
          <w:rFonts w:eastAsia="Microsoft Sans Serif"/>
          <w:sz w:val="28"/>
          <w:szCs w:val="28"/>
          <w:lang w:eastAsia="ru-RU"/>
        </w:rPr>
        <w:t>г</w:t>
      </w:r>
      <w:proofErr w:type="gramEnd"/>
      <w:r w:rsidRPr="00491667">
        <w:rPr>
          <w:rFonts w:eastAsia="Microsoft Sans Serif"/>
          <w:sz w:val="28"/>
          <w:szCs w:val="28"/>
          <w:lang w:eastAsia="ru-RU"/>
        </w:rPr>
        <w:t xml:space="preserve">. Омска. </w:t>
      </w:r>
      <w:proofErr w:type="gramStart"/>
      <w:r w:rsidRPr="00491667">
        <w:rPr>
          <w:rFonts w:eastAsia="Microsoft Sans Serif"/>
          <w:sz w:val="28"/>
          <w:szCs w:val="28"/>
          <w:lang w:eastAsia="ru-RU"/>
        </w:rPr>
        <w:t xml:space="preserve">Исследование проводилось в три этапа: первый этап - оценка здоровья детей перед проведением эксперимента; второй этап – экспериментальный, включал выдачу </w:t>
      </w:r>
      <w:proofErr w:type="spellStart"/>
      <w:r w:rsidRPr="00491667">
        <w:rPr>
          <w:rFonts w:eastAsia="Microsoft Sans Serif"/>
          <w:sz w:val="28"/>
          <w:szCs w:val="28"/>
          <w:lang w:eastAsia="ru-RU"/>
        </w:rPr>
        <w:t>биомороженного</w:t>
      </w:r>
      <w:proofErr w:type="spellEnd"/>
      <w:r w:rsidRPr="00491667">
        <w:rPr>
          <w:rFonts w:eastAsia="Microsoft Sans Serif"/>
          <w:sz w:val="28"/>
          <w:szCs w:val="28"/>
          <w:lang w:eastAsia="ru-RU"/>
        </w:rPr>
        <w:t xml:space="preserve"> (6 недель) с последующим наблюдением за состоянием здоровья детей и настроения – 3 месяца; третий этап – экспериментальный, включал повторную выдачу </w:t>
      </w:r>
      <w:proofErr w:type="spellStart"/>
      <w:r w:rsidRPr="00491667">
        <w:rPr>
          <w:rFonts w:eastAsia="Microsoft Sans Serif"/>
          <w:sz w:val="28"/>
          <w:szCs w:val="28"/>
          <w:lang w:eastAsia="ru-RU"/>
        </w:rPr>
        <w:t>биомороженного</w:t>
      </w:r>
      <w:proofErr w:type="spellEnd"/>
      <w:r w:rsidRPr="00491667">
        <w:rPr>
          <w:rFonts w:eastAsia="Microsoft Sans Serif"/>
          <w:sz w:val="28"/>
          <w:szCs w:val="28"/>
          <w:lang w:eastAsia="ru-RU"/>
        </w:rPr>
        <w:t xml:space="preserve"> (6 недель) с последующим наблюдением за состоянием здоровья детей и настроения – 3 месяца.</w:t>
      </w:r>
      <w:proofErr w:type="gramEnd"/>
    </w:p>
    <w:p w:rsidR="00491667" w:rsidRPr="00491667" w:rsidRDefault="00491667" w:rsidP="00491667">
      <w:pPr>
        <w:pStyle w:val="a4"/>
        <w:widowControl w:val="0"/>
        <w:spacing w:before="0" w:beforeAutospacing="0" w:after="0" w:afterAutospacing="0"/>
        <w:ind w:firstLine="539"/>
        <w:jc w:val="both"/>
        <w:rPr>
          <w:rFonts w:eastAsia="Microsoft Sans Serif"/>
          <w:sz w:val="28"/>
          <w:szCs w:val="28"/>
        </w:rPr>
      </w:pPr>
      <w:r w:rsidRPr="00491667">
        <w:rPr>
          <w:rFonts w:eastAsia="Microsoft Sans Serif"/>
          <w:sz w:val="28"/>
          <w:szCs w:val="28"/>
        </w:rPr>
        <w:t xml:space="preserve">В исследовании было включено 179 детей, посещавших дошкольные организации, из них 92 ребенка составили «основную» группу (дети, получавшие с рационом питания </w:t>
      </w:r>
      <w:proofErr w:type="spellStart"/>
      <w:r w:rsidRPr="00491667">
        <w:rPr>
          <w:rFonts w:eastAsia="Microsoft Sans Serif"/>
          <w:sz w:val="28"/>
          <w:szCs w:val="28"/>
        </w:rPr>
        <w:t>биомороженное</w:t>
      </w:r>
      <w:proofErr w:type="spellEnd"/>
      <w:r w:rsidRPr="00491667">
        <w:rPr>
          <w:rFonts w:eastAsia="Microsoft Sans Serif"/>
          <w:sz w:val="28"/>
          <w:szCs w:val="28"/>
        </w:rPr>
        <w:t>), 87 – «контрольную» группу (дети которые питались по обычному меню). Группы не различались по возрасту (</w:t>
      </w:r>
      <w:proofErr w:type="spellStart"/>
      <w:r w:rsidRPr="00491667">
        <w:rPr>
          <w:rFonts w:eastAsia="Microsoft Sans Serif"/>
          <w:sz w:val="28"/>
          <w:szCs w:val="28"/>
        </w:rPr>
        <w:t>p</w:t>
      </w:r>
      <w:proofErr w:type="spellEnd"/>
      <w:r w:rsidRPr="00491667">
        <w:rPr>
          <w:rFonts w:eastAsia="Microsoft Sans Serif"/>
          <w:sz w:val="28"/>
          <w:szCs w:val="28"/>
        </w:rPr>
        <w:t xml:space="preserve">&gt;0,05). </w:t>
      </w:r>
      <w:r w:rsidRPr="00491667">
        <w:rPr>
          <w:sz w:val="28"/>
          <w:szCs w:val="28"/>
        </w:rPr>
        <w:t xml:space="preserve">Результаты исследования свидетельствовали о высокой эффективности включенного в меню </w:t>
      </w:r>
      <w:proofErr w:type="spellStart"/>
      <w:r w:rsidRPr="00491667">
        <w:rPr>
          <w:sz w:val="28"/>
          <w:szCs w:val="28"/>
        </w:rPr>
        <w:t>биомороженного</w:t>
      </w:r>
      <w:proofErr w:type="spellEnd"/>
      <w:r w:rsidRPr="00491667">
        <w:rPr>
          <w:sz w:val="28"/>
          <w:szCs w:val="28"/>
        </w:rPr>
        <w:t xml:space="preserve"> в профилактике явлений </w:t>
      </w:r>
      <w:proofErr w:type="spellStart"/>
      <w:r w:rsidRPr="00491667">
        <w:rPr>
          <w:sz w:val="28"/>
          <w:szCs w:val="28"/>
        </w:rPr>
        <w:t>дисбактериоза</w:t>
      </w:r>
      <w:proofErr w:type="spellEnd"/>
      <w:r w:rsidRPr="00491667">
        <w:rPr>
          <w:sz w:val="28"/>
          <w:szCs w:val="28"/>
        </w:rPr>
        <w:t xml:space="preserve"> и нормализации микрофлоры кишечника у детей. К числу положительных результатов эксперимента следует отнести существенное сокращение жалоб на аллергические реакции, дерматиты, нарушения деятельности желудочно-кишечного тракта у детей. Также все без исключения родители отметили улучшение </w:t>
      </w:r>
      <w:proofErr w:type="spellStart"/>
      <w:r w:rsidRPr="00491667">
        <w:rPr>
          <w:sz w:val="28"/>
          <w:szCs w:val="28"/>
        </w:rPr>
        <w:t>психо-эмоционального</w:t>
      </w:r>
      <w:proofErr w:type="spellEnd"/>
      <w:r w:rsidRPr="00491667">
        <w:rPr>
          <w:sz w:val="28"/>
          <w:szCs w:val="28"/>
        </w:rPr>
        <w:t xml:space="preserve"> состояния детей в дни, когда детям выдавалось мороженное. </w:t>
      </w:r>
      <w:r w:rsidRPr="00491667">
        <w:rPr>
          <w:rFonts w:eastAsia="Microsoft Sans Serif"/>
          <w:sz w:val="28"/>
          <w:szCs w:val="28"/>
        </w:rPr>
        <w:t xml:space="preserve">Таким образом, полученные выводы, позволяют рекомендовать с целью профилактики </w:t>
      </w:r>
      <w:proofErr w:type="spellStart"/>
      <w:r w:rsidRPr="00491667">
        <w:rPr>
          <w:rFonts w:eastAsia="Microsoft Sans Serif"/>
          <w:sz w:val="28"/>
          <w:szCs w:val="28"/>
        </w:rPr>
        <w:t>дисбактериоза</w:t>
      </w:r>
      <w:proofErr w:type="spellEnd"/>
      <w:r w:rsidRPr="00491667">
        <w:rPr>
          <w:rFonts w:eastAsia="Microsoft Sans Serif"/>
          <w:sz w:val="28"/>
          <w:szCs w:val="28"/>
        </w:rPr>
        <w:t xml:space="preserve"> и его проявлений у детей, включение </w:t>
      </w:r>
      <w:proofErr w:type="spellStart"/>
      <w:r w:rsidRPr="00491667">
        <w:rPr>
          <w:rFonts w:eastAsia="Microsoft Sans Serif"/>
          <w:sz w:val="28"/>
          <w:szCs w:val="28"/>
        </w:rPr>
        <w:t>биомороженого</w:t>
      </w:r>
      <w:proofErr w:type="spellEnd"/>
      <w:r w:rsidRPr="00491667">
        <w:rPr>
          <w:rFonts w:eastAsia="Microsoft Sans Serif"/>
          <w:sz w:val="28"/>
          <w:szCs w:val="28"/>
        </w:rPr>
        <w:t xml:space="preserve"> в основной рацион питания детей. </w:t>
      </w:r>
    </w:p>
    <w:p w:rsidR="00491667" w:rsidRPr="00491667" w:rsidRDefault="00491667" w:rsidP="00491667">
      <w:pPr>
        <w:pStyle w:val="a4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91667">
        <w:rPr>
          <w:rFonts w:eastAsia="Microsoft Sans Serif"/>
          <w:sz w:val="28"/>
          <w:szCs w:val="28"/>
        </w:rPr>
        <w:t xml:space="preserve">Таким образом, понимание особенностей физиологии пищеварения ребенка, является фундаментом для построения меню, обеспечивающего в полном объеме организм пищевыми и биологически активными веществами. </w:t>
      </w:r>
    </w:p>
    <w:p w:rsidR="00491667" w:rsidRPr="00491667" w:rsidRDefault="00491667" w:rsidP="0049166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667">
        <w:rPr>
          <w:rFonts w:ascii="Times New Roman" w:hAnsi="Times New Roman" w:cs="Times New Roman"/>
          <w:b/>
          <w:sz w:val="28"/>
          <w:szCs w:val="28"/>
        </w:rPr>
        <w:t>Потребность ребенка в пищевых и биологически ценных веществах.</w:t>
      </w:r>
    </w:p>
    <w:p w:rsidR="00491667" w:rsidRPr="00491667" w:rsidRDefault="00491667" w:rsidP="0049166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t xml:space="preserve">Под правильно организованным питанием следует понимать питание, отвечающее возрастным физиологическим особенностям и потребностям детского организма в основных пищевых веществах и энергии. </w:t>
      </w:r>
    </w:p>
    <w:p w:rsidR="00491667" w:rsidRPr="00491667" w:rsidRDefault="00491667" w:rsidP="0049166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lastRenderedPageBreak/>
        <w:t xml:space="preserve">Интенсивный рост и развитие детей раннего и дошкольного возраста обусловливают их относительно большую, по сравнению </w:t>
      </w:r>
      <w:proofErr w:type="gramStart"/>
      <w:r w:rsidRPr="0049166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91667">
        <w:rPr>
          <w:rFonts w:ascii="Times New Roman" w:hAnsi="Times New Roman" w:cs="Times New Roman"/>
          <w:sz w:val="28"/>
          <w:szCs w:val="28"/>
        </w:rPr>
        <w:t xml:space="preserve"> взрослым человеком, потребность во всех пищевых веществах.</w:t>
      </w:r>
      <w:bookmarkStart w:id="2" w:name="c5342"/>
      <w:bookmarkEnd w:id="2"/>
      <w:r w:rsidRPr="00491667"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 w:rsidRPr="004916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91667">
        <w:rPr>
          <w:rFonts w:ascii="Times New Roman" w:hAnsi="Times New Roman" w:cs="Times New Roman"/>
          <w:sz w:val="28"/>
          <w:szCs w:val="28"/>
        </w:rPr>
        <w:t xml:space="preserve"> чем меньше ребенок, тем выше его потребность в пищевых веществах на 1 кг массы тела: для детей от 1 г. до 2-х лет – 59,5 ккал на 1 кг массы тела; от 2-х до 3-х лет – 56,1 ккал на 1 кг массы тела; от 3-х до 4-х лет– 54,1 ккал на 1 кг массы тела; от 4-х до 5-ти лет – 51,9 ккал на 1 кг массы тела; от 5-ти до 6-ти лет – 49,1 ккал на 1 кг массы тела; </w:t>
      </w:r>
      <w:proofErr w:type="gramStart"/>
      <w:r w:rsidRPr="004916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91667">
        <w:rPr>
          <w:rFonts w:ascii="Times New Roman" w:hAnsi="Times New Roman" w:cs="Times New Roman"/>
          <w:sz w:val="28"/>
          <w:szCs w:val="28"/>
        </w:rPr>
        <w:t xml:space="preserve"> 6-ти </w:t>
      </w:r>
      <w:proofErr w:type="gramStart"/>
      <w:r w:rsidRPr="0049166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91667">
        <w:rPr>
          <w:rFonts w:ascii="Times New Roman" w:hAnsi="Times New Roman" w:cs="Times New Roman"/>
          <w:sz w:val="28"/>
          <w:szCs w:val="28"/>
        </w:rPr>
        <w:t xml:space="preserve"> 7-ми лет – 46,4 ккал на 1 кг массы тела.</w:t>
      </w:r>
    </w:p>
    <w:p w:rsidR="00491667" w:rsidRPr="00491667" w:rsidRDefault="00491667" w:rsidP="0049166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667">
        <w:rPr>
          <w:rFonts w:ascii="Times New Roman" w:hAnsi="Times New Roman" w:cs="Times New Roman"/>
          <w:sz w:val="28"/>
          <w:szCs w:val="28"/>
        </w:rPr>
        <w:t xml:space="preserve">Для хорошего самочувствия ребенку необходимо ежедневно употреблять такое количество пищи, которое бы в процессе метаболизма давало ему необходимое количество энергии, покрывающее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энерготраты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на выполняемую двигательную активность в течение дня, основной обмен (энергия, обеспечивающая работу органов и систем организма, находящегося в покое) и специфически динамическое действие пищи (энергия, которую расходует организм на переваривание пищи).</w:t>
      </w:r>
      <w:proofErr w:type="gramEnd"/>
    </w:p>
    <w:p w:rsidR="00491667" w:rsidRPr="00491667" w:rsidRDefault="00491667" w:rsidP="0049166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491667" w:rsidRPr="00491667" w:rsidTr="00B3649C">
        <w:tc>
          <w:tcPr>
            <w:tcW w:w="9345" w:type="dxa"/>
          </w:tcPr>
          <w:p w:rsidR="00491667" w:rsidRPr="00491667" w:rsidRDefault="00491667" w:rsidP="00B364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90975" cy="2828884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9630" cy="284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667" w:rsidRPr="00491667" w:rsidTr="00B3649C">
        <w:tc>
          <w:tcPr>
            <w:tcW w:w="9345" w:type="dxa"/>
          </w:tcPr>
          <w:p w:rsidR="00491667" w:rsidRPr="00491667" w:rsidRDefault="00491667" w:rsidP="00B3649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6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Рисунок 1. – Показатели среднесуточных значений </w:t>
            </w:r>
            <w:proofErr w:type="spellStart"/>
            <w:r w:rsidRPr="00491667">
              <w:rPr>
                <w:rFonts w:ascii="Times New Roman" w:hAnsi="Times New Roman" w:cs="Times New Roman"/>
                <w:b/>
                <w:sz w:val="28"/>
                <w:szCs w:val="28"/>
              </w:rPr>
              <w:t>энерготрат</w:t>
            </w:r>
            <w:proofErr w:type="spellEnd"/>
            <w:r w:rsidRPr="004916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 в возрасте от 1 года до 7-ми лет.</w:t>
            </w:r>
          </w:p>
        </w:tc>
      </w:tr>
    </w:tbl>
    <w:p w:rsidR="00491667" w:rsidRPr="00491667" w:rsidRDefault="00491667" w:rsidP="0049166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667">
        <w:rPr>
          <w:rFonts w:ascii="Times New Roman" w:hAnsi="Times New Roman" w:cs="Times New Roman"/>
          <w:sz w:val="28"/>
          <w:szCs w:val="28"/>
        </w:rPr>
        <w:t xml:space="preserve">Суммарные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энерготраты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ребенка (суточная потребность в энергии) в зависимости от возраста ребенка и массы ребенка составляет в среднем для детей 1-2-х лет – 1155 ккал/сутки, от 2-х до 3-х лет – 1200 ккал/сутки; от 3-х до 4-х лет – 1400 ккал/сутки; от 4-х до 5-ти лет – 1700 ккал/сутки; от 5-ти до 6-ти лет – 1800 ккал/сутки;</w:t>
      </w:r>
      <w:proofErr w:type="gramEnd"/>
      <w:r w:rsidRPr="00491667">
        <w:rPr>
          <w:rFonts w:ascii="Times New Roman" w:hAnsi="Times New Roman" w:cs="Times New Roman"/>
          <w:sz w:val="28"/>
          <w:szCs w:val="28"/>
        </w:rPr>
        <w:t xml:space="preserve"> от 6-ти до 7-ми лет – 1900 ккал/сутки (рис.1). </w:t>
      </w:r>
    </w:p>
    <w:p w:rsidR="00491667" w:rsidRPr="00491667" w:rsidRDefault="00491667" w:rsidP="004916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t xml:space="preserve">Показателями, характеризующими пищевую ценность продуктов, являются биологическая, энергетическая ценность и биологическая эффективность. </w:t>
      </w:r>
    </w:p>
    <w:p w:rsidR="00491667" w:rsidRPr="00491667" w:rsidRDefault="00491667" w:rsidP="004916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t xml:space="preserve">Биологическая ценность пищевых продуктов и готовых блюд характеризуется качеством пищевого белка, отражающего степень соответствия его аминокислотного состава потребностям организма в аминокислотах для синтеза белка. </w:t>
      </w:r>
    </w:p>
    <w:p w:rsidR="00491667" w:rsidRPr="00491667" w:rsidRDefault="00491667" w:rsidP="004916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lastRenderedPageBreak/>
        <w:t>Энергетическая ценность - количество энергии (</w:t>
      </w:r>
      <w:proofErr w:type="gramStart"/>
      <w:r w:rsidRPr="00491667">
        <w:rPr>
          <w:rFonts w:ascii="Times New Roman" w:hAnsi="Times New Roman" w:cs="Times New Roman"/>
          <w:sz w:val="28"/>
          <w:szCs w:val="28"/>
        </w:rPr>
        <w:t>ккал</w:t>
      </w:r>
      <w:proofErr w:type="gramEnd"/>
      <w:r w:rsidRPr="00491667">
        <w:rPr>
          <w:rFonts w:ascii="Times New Roman" w:hAnsi="Times New Roman" w:cs="Times New Roman"/>
          <w:sz w:val="28"/>
          <w:szCs w:val="28"/>
        </w:rPr>
        <w:t xml:space="preserve">, кДж), высвобождаемой в организме из пищевых веществ продуктов для обеспечения его физиологических функций. Так, при сгорании 1 г углеводов выделяется в среднем 4,3 ккал энергии, 1 г жиров - 9,45 ккал, 1 г белков - 5,65 ккал. Поскольку, пищевые вещества усваиваются организмом не в полном объеме, то принято считать с учетом потерь, что 1 г белков пищи дает 4 ккал энергии, 1 г жиров - 9 ккал, а углеводов - 4 ккал. Таким образом, зная химический состав пищи, можно рассчитать, сколько энергии получит ребенок, оценить соответствует ли она суточным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энерготратам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(рис.1).</w:t>
      </w:r>
    </w:p>
    <w:p w:rsidR="00491667" w:rsidRPr="00491667" w:rsidRDefault="00491667" w:rsidP="004916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t>Биологическая эффективность - показатель качества жировых компонентов пищевых продуктов, отражающий содержание в них полиненасыщенных жирных кислот. Биологическую эффективность жировых компонентов пищи оценивают по коэффициенту биологической эффективности. Его расчет основан на определении количества всех жирных кислот, входящих в состав жира. При этом</w:t>
      </w:r>
      <w:proofErr w:type="gramStart"/>
      <w:r w:rsidRPr="004916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91667">
        <w:rPr>
          <w:rFonts w:ascii="Times New Roman" w:hAnsi="Times New Roman" w:cs="Times New Roman"/>
          <w:sz w:val="28"/>
          <w:szCs w:val="28"/>
        </w:rPr>
        <w:t xml:space="preserve"> полученные данные сопоставляют с «идеальным» жиром.</w:t>
      </w:r>
    </w:p>
    <w:p w:rsidR="00491667" w:rsidRPr="00491667" w:rsidRDefault="00491667" w:rsidP="004916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t xml:space="preserve">Безопасность пищевых продуктов определяется отсутствием токсического, канцерогенного, мутагенного или иного неблагоприятного действия продуктов на организм ребенка при употреблении их в общепринятых количествах. </w:t>
      </w:r>
    </w:p>
    <w:p w:rsidR="00491667" w:rsidRPr="00491667" w:rsidRDefault="00491667" w:rsidP="004916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t>Большое значение в обеспечении биологической ценности и эффективности пищи принадлежит макр</w:t>
      </w:r>
      <w:proofErr w:type="gramStart"/>
      <w:r w:rsidRPr="0049166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916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микронутриентам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. К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макронутриентам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относят углеводы, липиды, белки, некоторые минеральные вещества, а к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микронутриентам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— витамины и ряд минеральных соединений. В состав пищи входят также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неалиментарные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компоненты, которые не являются источниками энергии для организма и не используются в качестве строительного материала, но выполняют </w:t>
      </w:r>
      <w:proofErr w:type="gramStart"/>
      <w:r w:rsidRPr="0049166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491667">
        <w:rPr>
          <w:rFonts w:ascii="Times New Roman" w:hAnsi="Times New Roman" w:cs="Times New Roman"/>
          <w:sz w:val="28"/>
          <w:szCs w:val="28"/>
        </w:rPr>
        <w:t xml:space="preserve"> для процессов пищеварения, обеспечивая в первую очередь моторную функцию кишечника, это так называемые балластные соединения (клетчатка, лигнин, пектиновые вещества).</w:t>
      </w:r>
    </w:p>
    <w:p w:rsidR="00491667" w:rsidRPr="00491667" w:rsidRDefault="00491667" w:rsidP="004916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t xml:space="preserve">Из 92 встречающихся в природе химических элементов 81 обнаруживается в организме человека. 12 химических элементов (С, О, Н, N, </w:t>
      </w:r>
      <w:proofErr w:type="gramStart"/>
      <w:r w:rsidRPr="004916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91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>, М</w:t>
      </w:r>
      <w:r w:rsidRPr="0049166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91667">
        <w:rPr>
          <w:rFonts w:ascii="Times New Roman" w:hAnsi="Times New Roman" w:cs="Times New Roman"/>
          <w:sz w:val="28"/>
          <w:szCs w:val="28"/>
        </w:rPr>
        <w:t xml:space="preserve">, К, S, F, CI) называют структурными, поскольку они составляют 99% элементного состава человеческого организма и входят в состав клеток и тканей организма, их также называют макроэлементами; потребность в них составляет от 10 мг до нескольких граммов в день. Микроэлементами называют элементы, присутствующие в организме человека в очень малых следовых количествах, но выполняющих значимые для организма функции, известно 17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эссенциальных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т.е. жизненно необходимых микроэлементов -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>, J, С</w:t>
      </w:r>
      <w:proofErr w:type="gramStart"/>
      <w:r w:rsidRPr="00491667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End"/>
      <w:r w:rsidRPr="00491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Со,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Cr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Mo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V,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>, М</w:t>
      </w:r>
      <w:r w:rsidRPr="0049166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91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F,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, В,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. Суточная потребность в них составляет от нескольких микрограммов до мг; они входят в состав ферментов, гормонов, витаминов, входят в состав клеточных структур. Болезни, связанные с нарушением минерального состава, возникают при недостаточном поступлении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эссенциальных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микроэлементов и/или избыточном поступлении в организм токсических микроэлементов. </w:t>
      </w:r>
      <w:r w:rsidRPr="00491667">
        <w:rPr>
          <w:rFonts w:ascii="Times New Roman" w:hAnsi="Times New Roman" w:cs="Times New Roman"/>
          <w:sz w:val="28"/>
          <w:szCs w:val="28"/>
        </w:rPr>
        <w:lastRenderedPageBreak/>
        <w:t>Микроэлементы влияют на рост и развитие ребенка, на процессы дыхания, кроветворения, иммуногенеза, поведенческие реакции, на морфофункциональную деятельность и другие функции всех органов и тканей. Благодаря водно-солевому обмену в организме поддерживаются на относительно стабильном уровне осмотическое давление, осуществляются физиологические функции и биохимические реакции.</w:t>
      </w:r>
    </w:p>
    <w:p w:rsidR="00491667" w:rsidRPr="00491667" w:rsidRDefault="00491667" w:rsidP="004916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t>Критерием оценки качества пищевой ценности пищевых продуктов является содержание в 100 г съедобной части продукта белков, жиров, углеводов (в г), некоторых витаминов, макро- и микроэлементов (в мг), энергетическая ценность (в ккал или кДж). В связи с чем, именно эта информация наносится на этикетке (маркировочном ярлыке) всех реализуемых в торговой сети продуктов.</w:t>
      </w:r>
    </w:p>
    <w:p w:rsidR="00491667" w:rsidRPr="00491667" w:rsidRDefault="00491667" w:rsidP="004916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t xml:space="preserve">Ребенок получает энергию, употребляя пищу, содержащую углеводы, жиры и белки. Потенциальная энергия, заключенная в химических связях этих соединений, высвобождается в результате анаэробного (без участия кислорода) или аэробного (с участием кислорода) обмена. </w:t>
      </w:r>
    </w:p>
    <w:p w:rsidR="00491667" w:rsidRPr="00491667" w:rsidRDefault="00491667" w:rsidP="0049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667">
        <w:rPr>
          <w:rFonts w:ascii="Times New Roman" w:hAnsi="Times New Roman" w:cs="Times New Roman"/>
          <w:sz w:val="28"/>
          <w:szCs w:val="28"/>
          <w:lang w:eastAsia="ru-RU"/>
        </w:rPr>
        <w:t xml:space="preserve"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 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снижению сопротивляемости к различным внешним воздействиям. </w:t>
      </w:r>
    </w:p>
    <w:p w:rsidR="00491667" w:rsidRPr="00491667" w:rsidRDefault="00491667" w:rsidP="0049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667">
        <w:rPr>
          <w:rFonts w:ascii="Times New Roman" w:hAnsi="Times New Roman" w:cs="Times New Roman"/>
          <w:sz w:val="28"/>
          <w:szCs w:val="28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491667">
        <w:rPr>
          <w:rFonts w:ascii="Times New Roman" w:hAnsi="Times New Roman" w:cs="Times New Roman"/>
          <w:sz w:val="28"/>
          <w:szCs w:val="28"/>
          <w:lang w:eastAsia="ru-RU"/>
        </w:rPr>
        <w:t>энерготрат</w:t>
      </w:r>
      <w:proofErr w:type="spellEnd"/>
      <w:r w:rsidRPr="00491667">
        <w:rPr>
          <w:rFonts w:ascii="Times New Roman" w:hAnsi="Times New Roman" w:cs="Times New Roman"/>
          <w:sz w:val="28"/>
          <w:szCs w:val="28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491667" w:rsidRPr="00491667" w:rsidRDefault="00491667" w:rsidP="0049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667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ценны молочные жиры (масло сливочное, жир молока), которые содержат витамины A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 </w:t>
      </w:r>
    </w:p>
    <w:p w:rsidR="00491667" w:rsidRPr="00491667" w:rsidRDefault="00491667" w:rsidP="0049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667">
        <w:rPr>
          <w:rFonts w:ascii="Times New Roman" w:hAnsi="Times New Roman" w:cs="Times New Roman"/>
          <w:sz w:val="28"/>
          <w:szCs w:val="28"/>
          <w:lang w:eastAsia="ru-RU"/>
        </w:rPr>
        <w:t xml:space="preserve">Углеводы - главный источник энергии в организме. Они участвуют в обмене веществ, способствуют правильному использованию белка и жира. </w:t>
      </w:r>
      <w:proofErr w:type="gramStart"/>
      <w:r w:rsidRPr="00491667">
        <w:rPr>
          <w:rFonts w:ascii="Times New Roman" w:hAnsi="Times New Roman" w:cs="Times New Roman"/>
          <w:sz w:val="28"/>
          <w:szCs w:val="28"/>
          <w:lang w:eastAsia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491667">
        <w:rPr>
          <w:rFonts w:ascii="Times New Roman" w:hAnsi="Times New Roman" w:cs="Times New Roman"/>
          <w:sz w:val="28"/>
          <w:szCs w:val="28"/>
          <w:lang w:eastAsia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491667" w:rsidRPr="00491667" w:rsidRDefault="00491667" w:rsidP="0049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667">
        <w:rPr>
          <w:rFonts w:ascii="Times New Roman" w:hAnsi="Times New Roman" w:cs="Times New Roman"/>
          <w:sz w:val="28"/>
          <w:szCs w:val="28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491667">
        <w:rPr>
          <w:rFonts w:ascii="Times New Roman" w:hAnsi="Times New Roman" w:cs="Times New Roman"/>
          <w:sz w:val="28"/>
          <w:szCs w:val="28"/>
          <w:lang w:eastAsia="ru-RU"/>
        </w:rPr>
        <w:t>кровотворении</w:t>
      </w:r>
      <w:proofErr w:type="spellEnd"/>
      <w:r w:rsidRPr="00491667">
        <w:rPr>
          <w:rFonts w:ascii="Times New Roman" w:hAnsi="Times New Roman" w:cs="Times New Roman"/>
          <w:sz w:val="28"/>
          <w:szCs w:val="28"/>
          <w:lang w:eastAsia="ru-RU"/>
        </w:rPr>
        <w:t xml:space="preserve"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</w:t>
      </w:r>
      <w:r w:rsidRPr="004916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 </w:t>
      </w:r>
    </w:p>
    <w:p w:rsidR="00491667" w:rsidRPr="00491667" w:rsidRDefault="00491667" w:rsidP="0049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91667">
        <w:rPr>
          <w:rFonts w:ascii="Times New Roman" w:hAnsi="Times New Roman" w:cs="Times New Roman"/>
          <w:sz w:val="28"/>
          <w:szCs w:val="28"/>
          <w:lang w:eastAsia="ru-RU"/>
        </w:rPr>
        <w:t xml:space="preserve"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 </w:t>
      </w:r>
      <w:proofErr w:type="gramEnd"/>
    </w:p>
    <w:p w:rsidR="00491667" w:rsidRPr="00491667" w:rsidRDefault="00491667" w:rsidP="0049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667">
        <w:rPr>
          <w:rFonts w:ascii="Times New Roman" w:hAnsi="Times New Roman" w:cs="Times New Roman"/>
          <w:sz w:val="28"/>
          <w:szCs w:val="28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491667" w:rsidRPr="00491667" w:rsidRDefault="00491667" w:rsidP="0049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667">
        <w:rPr>
          <w:rFonts w:ascii="Times New Roman" w:hAnsi="Times New Roman" w:cs="Times New Roman"/>
          <w:sz w:val="28"/>
          <w:szCs w:val="28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491667">
        <w:rPr>
          <w:rFonts w:ascii="Times New Roman" w:hAnsi="Times New Roman" w:cs="Times New Roman"/>
          <w:sz w:val="28"/>
          <w:szCs w:val="28"/>
          <w:lang w:eastAsia="ru-RU"/>
        </w:rPr>
        <w:t>кровотворение</w:t>
      </w:r>
      <w:proofErr w:type="spellEnd"/>
      <w:r w:rsidRPr="00491667">
        <w:rPr>
          <w:rFonts w:ascii="Times New Roman" w:hAnsi="Times New Roman" w:cs="Times New Roman"/>
          <w:sz w:val="28"/>
          <w:szCs w:val="28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491667" w:rsidRPr="00491667" w:rsidRDefault="00491667" w:rsidP="0049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667">
        <w:rPr>
          <w:rFonts w:ascii="Times New Roman" w:hAnsi="Times New Roman" w:cs="Times New Roman"/>
          <w:sz w:val="28"/>
          <w:szCs w:val="28"/>
          <w:lang w:eastAsia="ru-RU"/>
        </w:rPr>
        <w:t>Очень большое значение имеет содержание в питании ребенка необходимого количества витаминов. Они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491667" w:rsidRPr="00491667" w:rsidRDefault="00491667" w:rsidP="0049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667">
        <w:rPr>
          <w:rFonts w:ascii="Times New Roman" w:hAnsi="Times New Roman" w:cs="Times New Roman"/>
          <w:sz w:val="28"/>
          <w:szCs w:val="28"/>
          <w:lang w:eastAsia="ru-RU"/>
        </w:rPr>
        <w:t xml:space="preserve">Витамин A имеет большое значение для растущего организма. Он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</w:t>
      </w:r>
      <w:proofErr w:type="gramStart"/>
      <w:r w:rsidRPr="00491667">
        <w:rPr>
          <w:rFonts w:ascii="Times New Roman" w:hAnsi="Times New Roman" w:cs="Times New Roman"/>
          <w:sz w:val="28"/>
          <w:szCs w:val="28"/>
          <w:lang w:eastAsia="ru-RU"/>
        </w:rPr>
        <w:t>Он может также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  <w:proofErr w:type="gramEnd"/>
    </w:p>
    <w:p w:rsidR="00491667" w:rsidRPr="00491667" w:rsidRDefault="00491667" w:rsidP="0049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667">
        <w:rPr>
          <w:rFonts w:ascii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Pr="00491667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491667">
        <w:rPr>
          <w:rFonts w:ascii="Times New Roman" w:hAnsi="Times New Roman" w:cs="Times New Roman"/>
          <w:sz w:val="28"/>
          <w:szCs w:val="28"/>
          <w:lang w:eastAsia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491667">
        <w:rPr>
          <w:rFonts w:ascii="Times New Roman" w:hAnsi="Times New Roman" w:cs="Times New Roman"/>
          <w:sz w:val="28"/>
          <w:szCs w:val="28"/>
          <w:lang w:eastAsia="ru-RU"/>
        </w:rPr>
        <w:t>иммуно-реактивным</w:t>
      </w:r>
      <w:proofErr w:type="spellEnd"/>
      <w:r w:rsidRPr="00491667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состоянием организма. Содержится в печени рыб и животных, сельди, желтке яйца, сливочном масле, рыбьем жире. </w:t>
      </w:r>
    </w:p>
    <w:p w:rsidR="00491667" w:rsidRPr="00491667" w:rsidRDefault="00491667" w:rsidP="0049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667">
        <w:rPr>
          <w:rFonts w:ascii="Times New Roman" w:hAnsi="Times New Roman" w:cs="Times New Roman"/>
          <w:sz w:val="28"/>
          <w:szCs w:val="28"/>
          <w:lang w:eastAsia="ru-RU"/>
        </w:rPr>
        <w:t xml:space="preserve">Витамины группы B. Витамин B1 -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</w:t>
      </w:r>
      <w:proofErr w:type="gramStart"/>
      <w:r w:rsidRPr="00491667">
        <w:rPr>
          <w:rFonts w:ascii="Times New Roman" w:hAnsi="Times New Roman" w:cs="Times New Roman"/>
          <w:sz w:val="28"/>
          <w:szCs w:val="28"/>
          <w:lang w:eastAsia="ru-RU"/>
        </w:rPr>
        <w:t xml:space="preserve">Витамин B1 содержится в хлебе грубого помола (ржаном, пшеничном), горохе, фасоли, овсяной и гречневой крупах, в мясе, яйце, молоке. </w:t>
      </w:r>
      <w:proofErr w:type="gramEnd"/>
    </w:p>
    <w:p w:rsidR="00491667" w:rsidRPr="00491667" w:rsidRDefault="00491667" w:rsidP="0049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6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Витамин B2 -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 </w:t>
      </w:r>
    </w:p>
    <w:p w:rsidR="00491667" w:rsidRPr="00491667" w:rsidRDefault="00491667" w:rsidP="0049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667">
        <w:rPr>
          <w:rFonts w:ascii="Times New Roman" w:hAnsi="Times New Roman" w:cs="Times New Roman"/>
          <w:sz w:val="28"/>
          <w:szCs w:val="28"/>
          <w:lang w:eastAsia="ru-RU"/>
        </w:rPr>
        <w:t xml:space="preserve">Витамин PP - никотиновая кислота участвует в обменных процессах. Этот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Он содержится в мясе, рыбе, молоке, яйце. </w:t>
      </w:r>
    </w:p>
    <w:p w:rsidR="00491667" w:rsidRPr="00491667" w:rsidRDefault="00491667" w:rsidP="0049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667">
        <w:rPr>
          <w:rFonts w:ascii="Times New Roman" w:hAnsi="Times New Roman" w:cs="Times New Roman"/>
          <w:sz w:val="28"/>
          <w:szCs w:val="28"/>
          <w:lang w:eastAsia="ru-RU"/>
        </w:rPr>
        <w:t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природе. Он содержится в зелени, овощах, ягодах, фруктах. Хорошим источником этого витамина является картофель, капуста. Но так как витамин C разрушается 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:rsidR="00491667" w:rsidRPr="00491667" w:rsidRDefault="00491667" w:rsidP="004916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t xml:space="preserve">Микроэлементы являются катализаторами многих биохимических реакций, проходящих в организме. Они поддерживают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гидроэлектролитический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баланс организма, нормализуя кислотно-щелочное равновесие в жидкостных средах организма. </w:t>
      </w:r>
    </w:p>
    <w:p w:rsidR="00491667" w:rsidRPr="00491667" w:rsidRDefault="00491667" w:rsidP="004916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bCs/>
          <w:sz w:val="28"/>
          <w:szCs w:val="28"/>
        </w:rPr>
        <w:t xml:space="preserve">Кальций </w:t>
      </w:r>
      <w:r w:rsidRPr="00491667">
        <w:rPr>
          <w:rFonts w:ascii="Times New Roman" w:hAnsi="Times New Roman" w:cs="Times New Roman"/>
          <w:sz w:val="28"/>
          <w:szCs w:val="28"/>
        </w:rPr>
        <w:t xml:space="preserve">- составляет основу костной ткани. Повышает защитные функции организма, способствует выведению стронция и свинца из костей, обладает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антистрессовым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>, антиаллергическим действием.</w:t>
      </w:r>
    </w:p>
    <w:p w:rsidR="00491667" w:rsidRPr="00491667" w:rsidRDefault="00491667" w:rsidP="004916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bCs/>
          <w:sz w:val="28"/>
          <w:szCs w:val="28"/>
        </w:rPr>
        <w:t xml:space="preserve">Фосфор </w:t>
      </w:r>
      <w:r w:rsidRPr="0049166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491667">
        <w:rPr>
          <w:rFonts w:ascii="Times New Roman" w:hAnsi="Times New Roman" w:cs="Times New Roman"/>
          <w:sz w:val="28"/>
          <w:szCs w:val="28"/>
        </w:rPr>
        <w:t>основная часть его сосредоточена в</w:t>
      </w:r>
      <w:r w:rsidRPr="0049166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91667">
        <w:rPr>
          <w:rFonts w:ascii="Times New Roman" w:hAnsi="Times New Roman" w:cs="Times New Roman"/>
          <w:sz w:val="28"/>
          <w:szCs w:val="28"/>
        </w:rPr>
        <w:t xml:space="preserve">костях, зубных тканях, в коже, важен для поддержания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рН-баланса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>. Фосфору принадлежит ведущая роль в</w:t>
      </w:r>
      <w:r w:rsidRPr="0049166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91667">
        <w:rPr>
          <w:rFonts w:ascii="Times New Roman" w:hAnsi="Times New Roman" w:cs="Times New Roman"/>
          <w:sz w:val="28"/>
          <w:szCs w:val="28"/>
        </w:rPr>
        <w:t>деятельности центральной нервной системы.</w:t>
      </w:r>
    </w:p>
    <w:p w:rsidR="00491667" w:rsidRPr="00491667" w:rsidRDefault="00491667" w:rsidP="004916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bCs/>
          <w:sz w:val="28"/>
          <w:szCs w:val="28"/>
        </w:rPr>
        <w:t xml:space="preserve">Магний </w:t>
      </w:r>
      <w:r w:rsidRPr="00491667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антистрессовый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материал»,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антиоксидантный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минерал, входит в состав более чем 200 ферментов, при его участии осуществляется синтез ДНК, РНК, а это профилактика новообразований; улучшает обмен веществ в сосудистой стенке, нормализует артериальное давление. При достаточном количестве в организме магния хорошо усваивается кальций, фосфор, калий, витамины группы</w:t>
      </w:r>
      <w:proofErr w:type="gramStart"/>
      <w:r w:rsidRPr="0049166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91667">
        <w:rPr>
          <w:rFonts w:ascii="Times New Roman" w:hAnsi="Times New Roman" w:cs="Times New Roman"/>
          <w:sz w:val="28"/>
          <w:szCs w:val="28"/>
        </w:rPr>
        <w:t>, С, Е. Магний выполняет важную функцию в профилактике заболеваний почек и сердца.</w:t>
      </w:r>
    </w:p>
    <w:p w:rsidR="00491667" w:rsidRPr="00491667" w:rsidRDefault="00491667" w:rsidP="004916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bCs/>
          <w:sz w:val="28"/>
          <w:szCs w:val="28"/>
        </w:rPr>
        <w:t xml:space="preserve">Калий </w:t>
      </w:r>
      <w:r w:rsidRPr="00491667">
        <w:rPr>
          <w:rFonts w:ascii="Times New Roman" w:hAnsi="Times New Roman" w:cs="Times New Roman"/>
          <w:sz w:val="28"/>
          <w:szCs w:val="28"/>
        </w:rPr>
        <w:t>- «энергетический минерал», стимулирующий передачу нервных импульсов, необходимых для нормального сокращения мышц, в том числе и мышцы сердца, регулирует сердечный ритм, поддерживает нормальную функцию почек и гормональный баланс надпочечников, обмен веществ в коже.</w:t>
      </w:r>
    </w:p>
    <w:p w:rsidR="00491667" w:rsidRPr="00491667" w:rsidRDefault="00491667" w:rsidP="004916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sz w:val="28"/>
          <w:szCs w:val="28"/>
        </w:rPr>
        <w:t xml:space="preserve">Соединения калия оказывают целебное физиологическое воздействие </w:t>
      </w:r>
      <w:r w:rsidRPr="00491667">
        <w:rPr>
          <w:rFonts w:ascii="Times New Roman" w:hAnsi="Times New Roman" w:cs="Times New Roman"/>
          <w:sz w:val="28"/>
          <w:szCs w:val="28"/>
        </w:rPr>
        <w:lastRenderedPageBreak/>
        <w:t>на все обменные процессы в клетках и тканях, способствуют усилению тканевого дыхания в митохондриях клеток. Калий является основным энергетическим минералом для нормальной работы мышц, в том числе и мышцы сердца.</w:t>
      </w:r>
    </w:p>
    <w:p w:rsidR="00491667" w:rsidRPr="00491667" w:rsidRDefault="00491667" w:rsidP="004916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bCs/>
          <w:sz w:val="28"/>
          <w:szCs w:val="28"/>
        </w:rPr>
        <w:t xml:space="preserve">Натрий </w:t>
      </w:r>
      <w:r w:rsidRPr="00491667">
        <w:rPr>
          <w:rFonts w:ascii="Times New Roman" w:hAnsi="Times New Roman" w:cs="Times New Roman"/>
          <w:sz w:val="28"/>
          <w:szCs w:val="28"/>
        </w:rPr>
        <w:t xml:space="preserve">- регулирует осмотическое давление в клетке, повышает тонус сосудистой стенки. Выполняет важную роль в процессе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детоксикации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кожи, очищения пор, усиления дыхательной функции кожи.</w:t>
      </w:r>
    </w:p>
    <w:p w:rsidR="00491667" w:rsidRPr="00491667" w:rsidRDefault="00491667" w:rsidP="004916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bCs/>
          <w:sz w:val="28"/>
          <w:szCs w:val="28"/>
        </w:rPr>
        <w:t xml:space="preserve">Цинк </w:t>
      </w:r>
      <w:r w:rsidRPr="00491667">
        <w:rPr>
          <w:rFonts w:ascii="Times New Roman" w:hAnsi="Times New Roman" w:cs="Times New Roman"/>
          <w:sz w:val="28"/>
          <w:szCs w:val="28"/>
        </w:rPr>
        <w:t>- является основным минералом для создания аминокислот, участвует в</w:t>
      </w:r>
      <w:r w:rsidRPr="0049166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91667">
        <w:rPr>
          <w:rFonts w:ascii="Times New Roman" w:hAnsi="Times New Roman" w:cs="Times New Roman"/>
          <w:sz w:val="28"/>
          <w:szCs w:val="28"/>
        </w:rPr>
        <w:t>построении всех клеток организма, способствует пролонгированному действию инсулина, что снижает повышенный сахар крови. Вместе с хромом повышает эффективность инсулина, способствует отложению гликогена в печени, что важно при сахарном диабете. Усиливает противовоспалительные функции крови, обладает антиаллергическим действием на кожу. Широко применяется в дерматологии и косметике.</w:t>
      </w:r>
    </w:p>
    <w:p w:rsidR="00491667" w:rsidRPr="00491667" w:rsidRDefault="00491667" w:rsidP="004916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bCs/>
          <w:sz w:val="28"/>
          <w:szCs w:val="28"/>
        </w:rPr>
        <w:t xml:space="preserve">Железо </w:t>
      </w:r>
      <w:r w:rsidRPr="00491667">
        <w:rPr>
          <w:rFonts w:ascii="Times New Roman" w:hAnsi="Times New Roman" w:cs="Times New Roman"/>
          <w:sz w:val="28"/>
          <w:szCs w:val="28"/>
        </w:rPr>
        <w:t xml:space="preserve">- антианемический минерал, входит в молекулу гемоглобина, участвует в 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оксигенации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клеток, усваивается организмом только при наличии витаминов</w:t>
      </w:r>
      <w:proofErr w:type="gramStart"/>
      <w:r w:rsidRPr="0049166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91667">
        <w:rPr>
          <w:rFonts w:ascii="Times New Roman" w:hAnsi="Times New Roman" w:cs="Times New Roman"/>
          <w:sz w:val="28"/>
          <w:szCs w:val="28"/>
        </w:rPr>
        <w:t xml:space="preserve"> и Е; достаточное количество в организме придает коже розовый цвет (исчезает бледность кожных покровов).</w:t>
      </w:r>
    </w:p>
    <w:p w:rsidR="00491667" w:rsidRPr="00491667" w:rsidRDefault="00491667" w:rsidP="004916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bCs/>
          <w:sz w:val="28"/>
          <w:szCs w:val="28"/>
        </w:rPr>
        <w:t xml:space="preserve">Марганец </w:t>
      </w:r>
      <w:r w:rsidRPr="00491667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491667">
        <w:rPr>
          <w:rFonts w:ascii="Times New Roman" w:hAnsi="Times New Roman" w:cs="Times New Roman"/>
          <w:sz w:val="28"/>
          <w:szCs w:val="28"/>
        </w:rPr>
        <w:t>антиоксидантный</w:t>
      </w:r>
      <w:proofErr w:type="spellEnd"/>
      <w:r w:rsidRPr="00491667">
        <w:rPr>
          <w:rFonts w:ascii="Times New Roman" w:hAnsi="Times New Roman" w:cs="Times New Roman"/>
          <w:sz w:val="28"/>
          <w:szCs w:val="28"/>
        </w:rPr>
        <w:t xml:space="preserve"> минерал», участвует в стимуляции гипофизарно-надпочечниковой системы, в синтезе ферментов, усиливает поглощение глюкозы клеткой, регулирует функции ЦНС, репродуктивных органов. Ионы М</w:t>
      </w:r>
      <w:proofErr w:type="gramStart"/>
      <w:r w:rsidRPr="0049166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491667">
        <w:rPr>
          <w:rFonts w:ascii="Times New Roman" w:hAnsi="Times New Roman" w:cs="Times New Roman"/>
          <w:sz w:val="28"/>
          <w:szCs w:val="28"/>
        </w:rPr>
        <w:t xml:space="preserve"> легко проникают в кровь через кожу, усиливая продукцию естественных гормонов, что способствует омоложению организма, кожи.</w:t>
      </w:r>
    </w:p>
    <w:p w:rsidR="00491667" w:rsidRPr="00491667" w:rsidRDefault="00491667" w:rsidP="004916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bCs/>
          <w:sz w:val="28"/>
          <w:szCs w:val="28"/>
        </w:rPr>
        <w:t xml:space="preserve">Кремний </w:t>
      </w:r>
      <w:r w:rsidRPr="00491667">
        <w:rPr>
          <w:rFonts w:ascii="Times New Roman" w:hAnsi="Times New Roman" w:cs="Times New Roman"/>
          <w:sz w:val="28"/>
          <w:szCs w:val="28"/>
        </w:rPr>
        <w:t>- выполняет важную роль в профилактике развития склеротических процессов и заболеваний опорно-двигательного аппарата, улучшает функцию структурных элементов кожи, волос, ногтей, задерживая процессы увядания кожи.</w:t>
      </w:r>
    </w:p>
    <w:p w:rsidR="00491667" w:rsidRPr="00491667" w:rsidRDefault="00491667" w:rsidP="004916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bCs/>
          <w:sz w:val="28"/>
          <w:szCs w:val="28"/>
        </w:rPr>
        <w:t xml:space="preserve">Медь </w:t>
      </w:r>
      <w:r w:rsidRPr="00491667">
        <w:rPr>
          <w:rFonts w:ascii="Times New Roman" w:hAnsi="Times New Roman" w:cs="Times New Roman"/>
          <w:sz w:val="28"/>
          <w:szCs w:val="28"/>
        </w:rPr>
        <w:t>- повышает умственную активность, мышечный тонус, регулирует пигментный обмен, повышает усвояемость железа за счет улучшения кровообращения в слоях кожи, восстанавливает нормальный цвет кожных покровов.</w:t>
      </w:r>
    </w:p>
    <w:p w:rsidR="00491667" w:rsidRPr="00491667" w:rsidRDefault="00491667" w:rsidP="004916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bCs/>
          <w:sz w:val="28"/>
          <w:szCs w:val="28"/>
        </w:rPr>
        <w:t xml:space="preserve">Селен </w:t>
      </w:r>
      <w:r w:rsidRPr="00491667">
        <w:rPr>
          <w:rFonts w:ascii="Times New Roman" w:hAnsi="Times New Roman" w:cs="Times New Roman"/>
          <w:sz w:val="28"/>
          <w:szCs w:val="28"/>
        </w:rPr>
        <w:t>- снижает риск сосудистых болезней, повышает сопротивляемость к онкологическим заболеваниям, улучшает кровоснабжение кожи.</w:t>
      </w:r>
    </w:p>
    <w:p w:rsidR="00491667" w:rsidRPr="00491667" w:rsidRDefault="00491667" w:rsidP="00491667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667">
        <w:rPr>
          <w:bCs/>
          <w:sz w:val="28"/>
          <w:szCs w:val="28"/>
        </w:rPr>
        <w:t xml:space="preserve">Йод – </w:t>
      </w:r>
      <w:r w:rsidRPr="00491667">
        <w:rPr>
          <w:sz w:val="28"/>
          <w:szCs w:val="28"/>
        </w:rPr>
        <w:t xml:space="preserve">входит в состав гормона щитовидной железы тироксина. Обеспечивает устойчивость организма к повреждающим факторам внешней среды, увеличивает способность лейкоцитов разрушать болезнетворные микроорганизмы, определяет во многом умственные способности. Одним из основных источников йода в питании является пищевая йодированная соль. В 2019 г. была внесена поправка в действующие санитарные нормы и правила, определившая обязательность использования в образовательных организациях при приготовлении блюд йодированной соли. </w:t>
      </w:r>
      <w:proofErr w:type="gramStart"/>
      <w:r w:rsidRPr="00491667">
        <w:rPr>
          <w:sz w:val="28"/>
          <w:szCs w:val="28"/>
        </w:rPr>
        <w:t xml:space="preserve">Результаты исследований свойств </w:t>
      </w:r>
      <w:proofErr w:type="spellStart"/>
      <w:r w:rsidRPr="00491667">
        <w:rPr>
          <w:sz w:val="28"/>
          <w:szCs w:val="28"/>
        </w:rPr>
        <w:t>йодата</w:t>
      </w:r>
      <w:proofErr w:type="spellEnd"/>
      <w:r w:rsidRPr="00491667">
        <w:rPr>
          <w:sz w:val="28"/>
          <w:szCs w:val="28"/>
        </w:rPr>
        <w:t xml:space="preserve"> калия в пищевой йодированной соли, свидетельствовали, что содержание йода в пищевой поваренной соли, при, а также при термической обработке солевого раствора, кипячении </w:t>
      </w:r>
      <w:r w:rsidRPr="00491667">
        <w:rPr>
          <w:sz w:val="28"/>
          <w:szCs w:val="28"/>
        </w:rPr>
        <w:lastRenderedPageBreak/>
        <w:t>подкисленного солевого раствора (</w:t>
      </w:r>
      <w:proofErr w:type="spellStart"/>
      <w:r w:rsidRPr="00491667">
        <w:rPr>
          <w:sz w:val="28"/>
          <w:szCs w:val="28"/>
        </w:rPr>
        <w:t>рН</w:t>
      </w:r>
      <w:proofErr w:type="spellEnd"/>
      <w:r w:rsidRPr="00491667">
        <w:rPr>
          <w:sz w:val="28"/>
          <w:szCs w:val="28"/>
        </w:rPr>
        <w:t xml:space="preserve"> = 5) не приводит к статистически значимым изменениям концентрации йода.</w:t>
      </w:r>
      <w:proofErr w:type="gramEnd"/>
      <w:r w:rsidRPr="00491667">
        <w:rPr>
          <w:sz w:val="28"/>
          <w:szCs w:val="28"/>
        </w:rPr>
        <w:t xml:space="preserve"> Следовательно, технологические карты, имеющиеся в образовательных организациях для детей, не требуют технологической корректировки в целях сохранения йода в готовых блюдах. Это позволяет сделать вывод об ожидаемом профилактическом эффекте перехода на йодированную соль при приготовлении блюд в детских организованных коллективах. </w:t>
      </w:r>
    </w:p>
    <w:p w:rsidR="00491667" w:rsidRPr="00491667" w:rsidRDefault="00491667" w:rsidP="004916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bCs/>
          <w:sz w:val="28"/>
          <w:szCs w:val="28"/>
        </w:rPr>
        <w:t xml:space="preserve">Бром </w:t>
      </w:r>
      <w:r w:rsidRPr="00491667">
        <w:rPr>
          <w:rFonts w:ascii="Times New Roman" w:hAnsi="Times New Roman" w:cs="Times New Roman"/>
          <w:sz w:val="28"/>
          <w:szCs w:val="28"/>
        </w:rPr>
        <w:t>- ионы брома оказывают антисептическое воздействие на кожу, снимают возбуждение в коре головного мозга, регулируя нервные процессы, отличаются быстрым проникновением в кровь через неповрежденную кожу, особенно из водных растворов.</w:t>
      </w:r>
    </w:p>
    <w:p w:rsidR="00491667" w:rsidRPr="00491667" w:rsidRDefault="00491667" w:rsidP="004916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bCs/>
          <w:sz w:val="28"/>
          <w:szCs w:val="28"/>
        </w:rPr>
        <w:t>Фтор</w:t>
      </w:r>
      <w:r w:rsidRPr="00491667">
        <w:rPr>
          <w:rFonts w:ascii="Times New Roman" w:hAnsi="Times New Roman" w:cs="Times New Roman"/>
          <w:sz w:val="28"/>
          <w:szCs w:val="28"/>
        </w:rPr>
        <w:t xml:space="preserve"> - ионы фтора «зубной минерал», но также усиливают плотность всего костного аппарата. Ионы попадают в организм и усиливают всасывание кальция.</w:t>
      </w:r>
    </w:p>
    <w:p w:rsidR="00491667" w:rsidRPr="00491667" w:rsidRDefault="00491667" w:rsidP="004916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67">
        <w:rPr>
          <w:rFonts w:ascii="Times New Roman" w:hAnsi="Times New Roman" w:cs="Times New Roman"/>
          <w:bCs/>
          <w:sz w:val="28"/>
          <w:szCs w:val="28"/>
        </w:rPr>
        <w:t xml:space="preserve">Хлориды </w:t>
      </w:r>
      <w:r w:rsidRPr="00491667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gramStart"/>
      <w:r w:rsidRPr="00491667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Pr="00491667">
        <w:rPr>
          <w:rFonts w:ascii="Times New Roman" w:hAnsi="Times New Roman" w:cs="Times New Roman"/>
          <w:sz w:val="28"/>
          <w:szCs w:val="28"/>
        </w:rPr>
        <w:t xml:space="preserve"> регуляторов водно-солевого обмена в клетке, поддерживая нормальное осмотическое давление; необходимы для продукции желудочного сока.</w:t>
      </w:r>
    </w:p>
    <w:p w:rsidR="00491667" w:rsidRPr="00491667" w:rsidRDefault="00491667" w:rsidP="0049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667">
        <w:rPr>
          <w:rFonts w:ascii="Times New Roman" w:hAnsi="Times New Roman" w:cs="Times New Roman"/>
          <w:sz w:val="28"/>
          <w:szCs w:val="28"/>
          <w:lang w:eastAsia="ru-RU"/>
        </w:rPr>
        <w:t xml:space="preserve">Вода также имеет в структуре питания ребенка большое значение, поскольку, входит в состав всех органов и тканей, составляет главную массу крови, лимфы, пищеварительных соков. </w:t>
      </w:r>
    </w:p>
    <w:p w:rsidR="00491667" w:rsidRPr="00491667" w:rsidRDefault="00491667" w:rsidP="00491667">
      <w:pPr>
        <w:pStyle w:val="2"/>
        <w:shd w:val="clear" w:color="auto" w:fill="auto"/>
        <w:spacing w:line="240" w:lineRule="auto"/>
        <w:ind w:right="23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91667">
        <w:rPr>
          <w:rFonts w:ascii="Times New Roman" w:hAnsi="Times New Roman" w:cs="Times New Roman"/>
          <w:color w:val="auto"/>
          <w:sz w:val="28"/>
          <w:szCs w:val="28"/>
        </w:rPr>
        <w:t xml:space="preserve">Говоря о здоровом питании, большое внимание должно уделяться сокращению потребления соли, сахара, жиров животного происхождения, в том числе продуктов их содержащих. </w:t>
      </w:r>
      <w:proofErr w:type="spellStart"/>
      <w:r w:rsidRPr="00491667">
        <w:rPr>
          <w:rFonts w:ascii="Times New Roman" w:hAnsi="Times New Roman" w:cs="Times New Roman"/>
          <w:color w:val="auto"/>
          <w:sz w:val="28"/>
          <w:szCs w:val="28"/>
        </w:rPr>
        <w:t>Нутриенты</w:t>
      </w:r>
      <w:proofErr w:type="spellEnd"/>
      <w:r w:rsidRPr="00491667">
        <w:rPr>
          <w:rFonts w:ascii="Times New Roman" w:hAnsi="Times New Roman" w:cs="Times New Roman"/>
          <w:color w:val="auto"/>
          <w:sz w:val="28"/>
          <w:szCs w:val="28"/>
        </w:rPr>
        <w:t xml:space="preserve">, оказывающие негативное воздействие на здоровье и требующие регламентации предельных значений получили название критически значимых </w:t>
      </w:r>
      <w:proofErr w:type="spellStart"/>
      <w:r w:rsidRPr="00491667">
        <w:rPr>
          <w:rFonts w:ascii="Times New Roman" w:hAnsi="Times New Roman" w:cs="Times New Roman"/>
          <w:color w:val="auto"/>
          <w:sz w:val="28"/>
          <w:szCs w:val="28"/>
        </w:rPr>
        <w:t>нутриентов</w:t>
      </w:r>
      <w:proofErr w:type="spellEnd"/>
      <w:r w:rsidRPr="00491667">
        <w:rPr>
          <w:rFonts w:ascii="Times New Roman" w:hAnsi="Times New Roman" w:cs="Times New Roman"/>
          <w:color w:val="auto"/>
          <w:sz w:val="28"/>
          <w:szCs w:val="28"/>
        </w:rPr>
        <w:t xml:space="preserve">. При этом необходимо четко понимать, какие </w:t>
      </w:r>
      <w:proofErr w:type="gramStart"/>
      <w:r w:rsidRPr="00491667">
        <w:rPr>
          <w:rFonts w:ascii="Times New Roman" w:hAnsi="Times New Roman" w:cs="Times New Roman"/>
          <w:color w:val="auto"/>
          <w:sz w:val="28"/>
          <w:szCs w:val="28"/>
        </w:rPr>
        <w:t>продуты</w:t>
      </w:r>
      <w:proofErr w:type="gramEnd"/>
      <w:r w:rsidRPr="00491667">
        <w:rPr>
          <w:rFonts w:ascii="Times New Roman" w:hAnsi="Times New Roman" w:cs="Times New Roman"/>
          <w:color w:val="auto"/>
          <w:sz w:val="28"/>
          <w:szCs w:val="28"/>
        </w:rPr>
        <w:t xml:space="preserve"> несут в себе скрытую угрозу – это продукты, характеризующиеся высоким содержанием соли, сахара и насыщенных жиров, включая транс- жиры. </w:t>
      </w:r>
    </w:p>
    <w:p w:rsidR="00491667" w:rsidRPr="00491667" w:rsidRDefault="00491667" w:rsidP="00491667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667">
        <w:rPr>
          <w:sz w:val="28"/>
          <w:szCs w:val="28"/>
        </w:rPr>
        <w:t xml:space="preserve">Соль является основным источником натрия, при этом установлена связь между повышенным потреблением натрия и заболеваниями </w:t>
      </w:r>
      <w:proofErr w:type="spellStart"/>
      <w:proofErr w:type="gramStart"/>
      <w:r w:rsidRPr="00491667">
        <w:rPr>
          <w:sz w:val="28"/>
          <w:szCs w:val="28"/>
        </w:rPr>
        <w:t>сердечно-сосудистой</w:t>
      </w:r>
      <w:proofErr w:type="spellEnd"/>
      <w:proofErr w:type="gramEnd"/>
      <w:r w:rsidRPr="00491667">
        <w:rPr>
          <w:sz w:val="28"/>
          <w:szCs w:val="28"/>
        </w:rPr>
        <w:t xml:space="preserve"> системы, болезнями мочевыводящей системы, обмена веществ. Большая роль поступления скрытой соли в организм принадлежит переработанным пищевым продуктам (мясопродукты, сыры, </w:t>
      </w:r>
      <w:proofErr w:type="spellStart"/>
      <w:r w:rsidRPr="00491667">
        <w:rPr>
          <w:sz w:val="28"/>
          <w:szCs w:val="28"/>
        </w:rPr>
        <w:t>снековая</w:t>
      </w:r>
      <w:proofErr w:type="spellEnd"/>
      <w:r w:rsidRPr="00491667">
        <w:rPr>
          <w:sz w:val="28"/>
          <w:szCs w:val="28"/>
        </w:rPr>
        <w:t xml:space="preserve"> продукция, хлебобулочные изделия). Соль также добавляется в пищу во время приготовления. ВОЗ рекомендует взрослым потреблять менее 5 г. соли в день (чуть меньше одной чайной ложки). Для детей ВОЗ рекомендует корректировать рекомендованное максимальное потребление соли в сторону уменьшения исходя из их потребностей в энергии по сравнению </w:t>
      </w:r>
      <w:proofErr w:type="gramStart"/>
      <w:r w:rsidRPr="00491667">
        <w:rPr>
          <w:sz w:val="28"/>
          <w:szCs w:val="28"/>
        </w:rPr>
        <w:t>со</w:t>
      </w:r>
      <w:proofErr w:type="gramEnd"/>
      <w:r w:rsidRPr="00491667">
        <w:rPr>
          <w:sz w:val="28"/>
          <w:szCs w:val="28"/>
        </w:rPr>
        <w:t xml:space="preserve"> взрослыми, что соответственно составляет 2,5-5 г/сутки. Для решения задачи по сокращению употребления соли необходимо минимизировать количество потребляемой продукции, содержащей скрытую соль, а также при приготовлении блюд уменьшить количество вносимой в блюда соли, убрать с обеденного стола солонку. Следует отметить, что вкусовые рецепторы человека к пониженному потреблению соли адаптируются постепенно, приоткрывая более широкий диапазон вкусов.</w:t>
      </w:r>
    </w:p>
    <w:p w:rsidR="00491667" w:rsidRPr="00491667" w:rsidRDefault="00491667" w:rsidP="00491667">
      <w:pPr>
        <w:pStyle w:val="a4"/>
        <w:widowControl w:val="0"/>
        <w:spacing w:before="0" w:beforeAutospacing="0" w:after="0" w:afterAutospacing="0"/>
        <w:ind w:firstLine="709"/>
        <w:jc w:val="both"/>
        <w:rPr>
          <w:rStyle w:val="ac"/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491667">
        <w:rPr>
          <w:rStyle w:val="ac"/>
          <w:rFonts w:ascii="Times New Roman" w:hAnsi="Times New Roman" w:cs="Times New Roman"/>
          <w:bCs/>
          <w:i w:val="0"/>
          <w:sz w:val="28"/>
          <w:szCs w:val="28"/>
          <w:lang w:val="ru-RU"/>
        </w:rPr>
        <w:lastRenderedPageBreak/>
        <w:t xml:space="preserve">Основными источниками добавленных сахаров являются мучные кондитерские изделия, торты и пирожные, конфеты, сладкие кисломолочные продукты и творожные изделия, сладкие безалкогольные напитки, нектары и </w:t>
      </w:r>
      <w:proofErr w:type="spellStart"/>
      <w:r w:rsidRPr="00491667">
        <w:rPr>
          <w:rStyle w:val="ac"/>
          <w:rFonts w:ascii="Times New Roman" w:hAnsi="Times New Roman" w:cs="Times New Roman"/>
          <w:bCs/>
          <w:i w:val="0"/>
          <w:sz w:val="28"/>
          <w:szCs w:val="28"/>
          <w:lang w:val="ru-RU"/>
        </w:rPr>
        <w:t>сокосодержащие</w:t>
      </w:r>
      <w:proofErr w:type="spellEnd"/>
      <w:r w:rsidRPr="00491667">
        <w:rPr>
          <w:rStyle w:val="ac"/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напитки, т.е. все, что очень любят дети. </w:t>
      </w:r>
      <w:proofErr w:type="gramStart"/>
      <w:r w:rsidRPr="00491667">
        <w:rPr>
          <w:rStyle w:val="ac"/>
          <w:rFonts w:ascii="Times New Roman" w:hAnsi="Times New Roman" w:cs="Times New Roman"/>
          <w:bCs/>
          <w:i w:val="0"/>
          <w:sz w:val="28"/>
          <w:szCs w:val="28"/>
          <w:lang w:val="ru-RU"/>
        </w:rPr>
        <w:t>Следует понимать, что в составе печенья может содержаться от 20 до 45 г/100 г сахара, в конфетах 65-75 г/100 г, в пирожных и тортах от 30 до 65 г/100 г. Кисломолочные продукты, такие как сырки творожные глазированные содержат 22- 30 г/100 г сахара, йогурты фруктовые от 6 до 14 г/100 г, йогурты питьевые 7-15 г</w:t>
      </w:r>
      <w:proofErr w:type="gramEnd"/>
      <w:r w:rsidRPr="00491667">
        <w:rPr>
          <w:rStyle w:val="ac"/>
          <w:rFonts w:ascii="Times New Roman" w:hAnsi="Times New Roman" w:cs="Times New Roman"/>
          <w:bCs/>
          <w:i w:val="0"/>
          <w:sz w:val="28"/>
          <w:szCs w:val="28"/>
          <w:lang w:val="ru-RU"/>
        </w:rPr>
        <w:t>/</w:t>
      </w:r>
      <w:proofErr w:type="gramStart"/>
      <w:r w:rsidRPr="00491667">
        <w:rPr>
          <w:rStyle w:val="ac"/>
          <w:rFonts w:ascii="Times New Roman" w:hAnsi="Times New Roman" w:cs="Times New Roman"/>
          <w:bCs/>
          <w:i w:val="0"/>
          <w:sz w:val="28"/>
          <w:szCs w:val="28"/>
          <w:lang w:val="ru-RU"/>
        </w:rPr>
        <w:t>100 г. Существенный вклад в потребление сахара вносят безалкогольные напитки, которые содержат 5-12 г/100 г сахара, а также соковая продукция и нектары - от 10 до 35 г/100 г. Употребление сахара (в чистом виде и в составе продуктов и блюд) в количествах более 40 г/сутки существенно повышает риски формирования кариеса, избыточной массы тела, болезней системы кровообращения, нарушений восприимчивости</w:t>
      </w:r>
      <w:proofErr w:type="gramEnd"/>
      <w:r w:rsidRPr="00491667">
        <w:rPr>
          <w:rStyle w:val="ac"/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к инсулину и </w:t>
      </w:r>
      <w:proofErr w:type="spellStart"/>
      <w:r w:rsidRPr="00491667">
        <w:rPr>
          <w:rStyle w:val="ac"/>
          <w:rFonts w:ascii="Times New Roman" w:hAnsi="Times New Roman" w:cs="Times New Roman"/>
          <w:bCs/>
          <w:i w:val="0"/>
          <w:sz w:val="28"/>
          <w:szCs w:val="28"/>
          <w:lang w:val="ru-RU"/>
        </w:rPr>
        <w:t>лептину</w:t>
      </w:r>
      <w:proofErr w:type="spellEnd"/>
      <w:r w:rsidRPr="00491667">
        <w:rPr>
          <w:rStyle w:val="ac"/>
          <w:rFonts w:ascii="Times New Roman" w:hAnsi="Times New Roman" w:cs="Times New Roman"/>
          <w:bCs/>
          <w:i w:val="0"/>
          <w:sz w:val="28"/>
          <w:szCs w:val="28"/>
          <w:lang w:val="ru-RU"/>
        </w:rPr>
        <w:t>, ухудшения памяти. ВОЗ рекомендует ограничить потребление сахара в 20 г/</w:t>
      </w:r>
      <w:proofErr w:type="spellStart"/>
      <w:r w:rsidRPr="00491667">
        <w:rPr>
          <w:rStyle w:val="ac"/>
          <w:rFonts w:ascii="Times New Roman" w:hAnsi="Times New Roman" w:cs="Times New Roman"/>
          <w:bCs/>
          <w:i w:val="0"/>
          <w:sz w:val="28"/>
          <w:szCs w:val="28"/>
          <w:lang w:val="ru-RU"/>
        </w:rPr>
        <w:t>сут</w:t>
      </w:r>
      <w:proofErr w:type="spellEnd"/>
      <w:r w:rsidRPr="00491667">
        <w:rPr>
          <w:rStyle w:val="ac"/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. (2 столовые ложки). Для решения глобальной задачи по сокращению количества потребляемого сахара необходима реализация комплекса мер по повышению осведомленности детей и их родителей о влиянии сахара на здоровье, в т.ч. о быстрых и отсроченных эффектах; сокращение количества вносимого сахара при приготовлении блюд, использование некалорийных </w:t>
      </w:r>
      <w:proofErr w:type="spellStart"/>
      <w:r w:rsidRPr="00491667">
        <w:rPr>
          <w:rStyle w:val="ac"/>
          <w:rFonts w:ascii="Times New Roman" w:hAnsi="Times New Roman" w:cs="Times New Roman"/>
          <w:bCs/>
          <w:i w:val="0"/>
          <w:sz w:val="28"/>
          <w:szCs w:val="28"/>
          <w:lang w:val="ru-RU"/>
        </w:rPr>
        <w:t>сахарозаменителей</w:t>
      </w:r>
      <w:proofErr w:type="spellEnd"/>
      <w:r w:rsidRPr="00491667">
        <w:rPr>
          <w:rStyle w:val="ac"/>
          <w:rFonts w:ascii="Times New Roman" w:hAnsi="Times New Roman" w:cs="Times New Roman"/>
          <w:bCs/>
          <w:i w:val="0"/>
          <w:sz w:val="28"/>
          <w:szCs w:val="28"/>
          <w:lang w:val="ru-RU"/>
        </w:rPr>
        <w:t>.</w:t>
      </w:r>
    </w:p>
    <w:p w:rsidR="00491667" w:rsidRPr="00491667" w:rsidRDefault="00491667" w:rsidP="00491667">
      <w:pPr>
        <w:pStyle w:val="a4"/>
        <w:widowControl w:val="0"/>
        <w:spacing w:before="0" w:beforeAutospacing="0" w:after="0" w:afterAutospacing="0"/>
        <w:ind w:firstLine="709"/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491667">
        <w:rPr>
          <w:rStyle w:val="ac"/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Основными источниками жира, насыщенных жирных кислот и трансизомеров жирных кислот являются продукты, произведенные с использованием мясного и молочного сырья, кондитерские изделия, некоторые виды масложировой продукции и соусы. </w:t>
      </w:r>
      <w:r w:rsidRPr="00491667">
        <w:rPr>
          <w:rStyle w:val="ac"/>
          <w:rFonts w:ascii="Times New Roman" w:hAnsi="Times New Roman" w:cs="Times New Roman"/>
          <w:i w:val="0"/>
          <w:sz w:val="28"/>
          <w:szCs w:val="28"/>
          <w:lang w:val="ru-RU"/>
        </w:rPr>
        <w:t xml:space="preserve">Избыточное потребление жирной пищи также во многом определяет риски формирования повышенной массы тела, заболеваний системы кровообращения (атеросклероза), нарушения жирового обмена, функции печени. </w:t>
      </w:r>
      <w:r w:rsidRPr="00491667">
        <w:rPr>
          <w:rStyle w:val="ac"/>
          <w:rFonts w:ascii="Times New Roman" w:hAnsi="Times New Roman" w:cs="Times New Roman"/>
          <w:bCs/>
          <w:i w:val="0"/>
          <w:sz w:val="28"/>
          <w:szCs w:val="28"/>
          <w:lang w:val="ru-RU"/>
        </w:rPr>
        <w:t>Отдельно следует остановиться на т</w:t>
      </w:r>
      <w:r w:rsidRPr="00491667">
        <w:rPr>
          <w:rStyle w:val="ac"/>
          <w:rFonts w:ascii="Times New Roman" w:hAnsi="Times New Roman" w:cs="Times New Roman"/>
          <w:i w:val="0"/>
          <w:sz w:val="28"/>
          <w:szCs w:val="28"/>
          <w:lang w:val="ru-RU"/>
        </w:rPr>
        <w:t xml:space="preserve">рансизомерах жирных кислот, </w:t>
      </w:r>
      <w:r w:rsidRPr="00491667">
        <w:rPr>
          <w:rStyle w:val="ac"/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образующихся при </w:t>
      </w:r>
      <w:proofErr w:type="spellStart"/>
      <w:r w:rsidRPr="00491667">
        <w:rPr>
          <w:rStyle w:val="ac"/>
          <w:rFonts w:ascii="Times New Roman" w:hAnsi="Times New Roman" w:cs="Times New Roman"/>
          <w:bCs/>
          <w:i w:val="0"/>
          <w:sz w:val="28"/>
          <w:szCs w:val="28"/>
          <w:lang w:val="ru-RU"/>
        </w:rPr>
        <w:t>гидрогенезации</w:t>
      </w:r>
      <w:proofErr w:type="spellEnd"/>
      <w:r w:rsidRPr="00491667">
        <w:rPr>
          <w:rStyle w:val="ac"/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жидких растительных масел. Именно трансизомеры, оказывают существенное влияние на риски развития </w:t>
      </w:r>
      <w:proofErr w:type="spellStart"/>
      <w:proofErr w:type="gramStart"/>
      <w:r w:rsidRPr="00491667">
        <w:rPr>
          <w:rStyle w:val="ac"/>
          <w:rFonts w:ascii="Times New Roman" w:hAnsi="Times New Roman" w:cs="Times New Roman"/>
          <w:bCs/>
          <w:i w:val="0"/>
          <w:sz w:val="28"/>
          <w:szCs w:val="28"/>
          <w:lang w:val="ru-RU"/>
        </w:rPr>
        <w:t>сердечно-сосудистых</w:t>
      </w:r>
      <w:proofErr w:type="spellEnd"/>
      <w:proofErr w:type="gramEnd"/>
      <w:r w:rsidRPr="00491667">
        <w:rPr>
          <w:rStyle w:val="ac"/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заболеваний, </w:t>
      </w:r>
      <w:proofErr w:type="spellStart"/>
      <w:r w:rsidRPr="00491667">
        <w:rPr>
          <w:rStyle w:val="ac"/>
          <w:rFonts w:ascii="Times New Roman" w:hAnsi="Times New Roman" w:cs="Times New Roman"/>
          <w:bCs/>
          <w:i w:val="0"/>
          <w:sz w:val="28"/>
          <w:szCs w:val="28"/>
          <w:lang w:val="ru-RU"/>
        </w:rPr>
        <w:t>транс-изомеры</w:t>
      </w:r>
      <w:proofErr w:type="spellEnd"/>
      <w:r w:rsidRPr="00491667">
        <w:rPr>
          <w:rStyle w:val="ac"/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приводят к снижению чувствительности клеток поджелудочной железы к инсулину – развивается диабет 2-го типа, хронические воспалительные процессы, ожирение. Таким образом, необходимо исключить из питания ребенка продукты источники транс- жиров, сократить потребление продуктов с повышенным содержанием насыщенных жиров (жиров животного происхождения).</w:t>
      </w:r>
    </w:p>
    <w:p w:rsidR="008B4E2D" w:rsidRDefault="008B4E2D"/>
    <w:sectPr w:rsidR="008B4E2D" w:rsidSect="008B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3A4" w:rsidRDefault="00CC63A4" w:rsidP="00491667">
      <w:pPr>
        <w:spacing w:after="0" w:line="240" w:lineRule="auto"/>
      </w:pPr>
      <w:r>
        <w:separator/>
      </w:r>
    </w:p>
  </w:endnote>
  <w:endnote w:type="continuationSeparator" w:id="0">
    <w:p w:rsidR="00CC63A4" w:rsidRDefault="00CC63A4" w:rsidP="0049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3A4" w:rsidRDefault="00CC63A4" w:rsidP="00491667">
      <w:pPr>
        <w:spacing w:after="0" w:line="240" w:lineRule="auto"/>
      </w:pPr>
      <w:r>
        <w:separator/>
      </w:r>
    </w:p>
  </w:footnote>
  <w:footnote w:type="continuationSeparator" w:id="0">
    <w:p w:rsidR="00CC63A4" w:rsidRDefault="00CC63A4" w:rsidP="00491667">
      <w:pPr>
        <w:spacing w:after="0" w:line="240" w:lineRule="auto"/>
      </w:pPr>
      <w:r>
        <w:continuationSeparator/>
      </w:r>
    </w:p>
  </w:footnote>
  <w:footnote w:id="1">
    <w:p w:rsidR="00491667" w:rsidRDefault="00491667" w:rsidP="00491667">
      <w:pPr>
        <w:pStyle w:val="a6"/>
      </w:pPr>
      <w:r>
        <w:rPr>
          <w:rStyle w:val="a8"/>
        </w:rPr>
        <w:footnoteRef/>
      </w:r>
      <w:r>
        <w:t xml:space="preserve"> </w:t>
      </w:r>
      <w:proofErr w:type="gramStart"/>
      <w:r>
        <w:rPr>
          <w:b/>
          <w:bCs/>
        </w:rPr>
        <w:t>Пролиферация</w:t>
      </w:r>
      <w:r>
        <w:t xml:space="preserve">) — разрастание ткани организма путём размножения </w:t>
      </w:r>
      <w:r>
        <w:rPr>
          <w:b/>
          <w:bCs/>
        </w:rPr>
        <w:t>клеток</w:t>
      </w:r>
      <w:r>
        <w:t xml:space="preserve"> делением.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667"/>
    <w:rsid w:val="00102B6D"/>
    <w:rsid w:val="00271777"/>
    <w:rsid w:val="002F5748"/>
    <w:rsid w:val="00491667"/>
    <w:rsid w:val="008B4E2D"/>
    <w:rsid w:val="00CC63A4"/>
    <w:rsid w:val="00DD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6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1777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49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49166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491667"/>
    <w:pPr>
      <w:spacing w:after="0" w:line="240" w:lineRule="auto"/>
    </w:pPr>
    <w:rPr>
      <w:rFonts w:ascii="Microsoft Sans Serif" w:eastAsia="Microsoft Sans Serif" w:hAnsi="Microsoft Sans Serif" w:cs="Times New Roman"/>
      <w:color w:val="000000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91667"/>
    <w:rPr>
      <w:rFonts w:ascii="Microsoft Sans Serif" w:eastAsia="Microsoft Sans Serif" w:hAnsi="Microsoft Sans Serif"/>
      <w:color w:val="000000"/>
      <w:lang w:eastAsia="en-US"/>
    </w:rPr>
  </w:style>
  <w:style w:type="character" w:styleId="a8">
    <w:name w:val="footnote reference"/>
    <w:uiPriority w:val="99"/>
    <w:rsid w:val="00491667"/>
    <w:rPr>
      <w:vertAlign w:val="superscript"/>
    </w:rPr>
  </w:style>
  <w:style w:type="character" w:customStyle="1" w:styleId="a9">
    <w:name w:val="Основной текст_"/>
    <w:link w:val="1"/>
    <w:uiPriority w:val="99"/>
    <w:locked/>
    <w:rsid w:val="00491667"/>
    <w:rPr>
      <w:rFonts w:ascii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491667"/>
    <w:pPr>
      <w:widowControl w:val="0"/>
      <w:shd w:val="clear" w:color="auto" w:fill="FFFFFF"/>
      <w:spacing w:before="180" w:after="0" w:line="235" w:lineRule="exact"/>
      <w:jc w:val="both"/>
    </w:pPr>
    <w:rPr>
      <w:rFonts w:ascii="Arial" w:eastAsia="Times New Roman" w:hAnsi="Arial" w:cs="Arial"/>
      <w:sz w:val="21"/>
      <w:szCs w:val="21"/>
      <w:lang w:eastAsia="ru-RU"/>
    </w:rPr>
  </w:style>
  <w:style w:type="paragraph" w:styleId="aa">
    <w:name w:val="Body Text Indent"/>
    <w:basedOn w:val="a"/>
    <w:link w:val="ab"/>
    <w:unhideWhenUsed/>
    <w:rsid w:val="0049166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91667"/>
    <w:rPr>
      <w:rFonts w:eastAsia="Calibri"/>
      <w:sz w:val="24"/>
      <w:szCs w:val="24"/>
      <w:lang w:eastAsia="en-US"/>
    </w:rPr>
  </w:style>
  <w:style w:type="paragraph" w:customStyle="1" w:styleId="2">
    <w:name w:val="Основной текст2"/>
    <w:basedOn w:val="a"/>
    <w:uiPriority w:val="99"/>
    <w:rsid w:val="00491667"/>
    <w:pPr>
      <w:widowControl w:val="0"/>
      <w:shd w:val="clear" w:color="auto" w:fill="FFFFFF"/>
      <w:spacing w:after="0" w:line="216" w:lineRule="exact"/>
      <w:jc w:val="both"/>
    </w:pPr>
    <w:rPr>
      <w:rFonts w:ascii="Trebuchet MS" w:eastAsia="Times New Roman" w:hAnsi="Trebuchet MS" w:cs="Trebuchet MS"/>
      <w:color w:val="000000"/>
      <w:sz w:val="16"/>
      <w:szCs w:val="16"/>
      <w:lang w:eastAsia="ru-RU"/>
    </w:rPr>
  </w:style>
  <w:style w:type="character" w:customStyle="1" w:styleId="ac">
    <w:name w:val="Основной текст + Курсив"/>
    <w:rsid w:val="00491667"/>
    <w:rPr>
      <w:rFonts w:ascii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49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91667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5305</Words>
  <Characters>30240</Characters>
  <Application>Microsoft Office Word</Application>
  <DocSecurity>0</DocSecurity>
  <Lines>252</Lines>
  <Paragraphs>70</Paragraphs>
  <ScaleCrop>false</ScaleCrop>
  <Company/>
  <LinksUpToDate>false</LinksUpToDate>
  <CharactersWithSpaces>35475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2020-10-22T02:32:00Z</dcterms:created>
  <dcterms:modified xsi:type="dcterms:W3CDTF">2020-10-22T02:47:00Z</dcterms:modified>
</cp:coreProperties>
</file>